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D325A" w14:textId="77777777" w:rsidR="007A6A9E" w:rsidRDefault="0055316A" w:rsidP="008B4401">
      <w:pPr>
        <w:autoSpaceDE w:val="0"/>
        <w:autoSpaceDN w:val="0"/>
        <w:adjustRightInd w:val="0"/>
        <w:snapToGrid w:val="0"/>
        <w:jc w:val="left"/>
        <w:rPr>
          <w:rFonts w:ascii="Times New Roman" w:hAnsi="Times New Roman" w:cs="Times New Roman"/>
          <w:sz w:val="24"/>
          <w:szCs w:val="24"/>
        </w:rPr>
      </w:pPr>
      <w:r w:rsidRPr="00F6414B">
        <w:rPr>
          <w:rFonts w:ascii="Times New Roman" w:hAnsi="Times New Roman" w:cs="Times New Roman"/>
          <w:b/>
          <w:bCs/>
          <w:color w:val="000000" w:themeColor="text1"/>
          <w:kern w:val="0"/>
          <w:sz w:val="24"/>
          <w:szCs w:val="24"/>
        </w:rPr>
        <w:t>Title:</w:t>
      </w:r>
      <w:r w:rsidRPr="00F6414B">
        <w:rPr>
          <w:rFonts w:ascii="Times New Roman" w:hAnsi="Times New Roman" w:cs="Times New Roman"/>
          <w:sz w:val="24"/>
          <w:szCs w:val="24"/>
        </w:rPr>
        <w:t xml:space="preserve"> </w:t>
      </w:r>
      <w:r w:rsidR="007A6A9E" w:rsidRPr="007A6A9E">
        <w:rPr>
          <w:rFonts w:ascii="Times New Roman" w:hAnsi="Times New Roman" w:cs="Times New Roman"/>
          <w:sz w:val="24"/>
          <w:szCs w:val="24"/>
        </w:rPr>
        <w:t>Food Allergen Components: Molecular Insights into Food Allergy</w:t>
      </w:r>
    </w:p>
    <w:p w14:paraId="39C81E6A" w14:textId="36FC4699" w:rsidR="0055316A" w:rsidRPr="00F6414B" w:rsidRDefault="0055316A" w:rsidP="008B4401">
      <w:pPr>
        <w:autoSpaceDE w:val="0"/>
        <w:autoSpaceDN w:val="0"/>
        <w:adjustRightInd w:val="0"/>
        <w:snapToGrid w:val="0"/>
        <w:jc w:val="left"/>
        <w:rPr>
          <w:rFonts w:ascii="Times New Roman" w:hAnsi="Times New Roman" w:cs="Times New Roman"/>
          <w:color w:val="000000" w:themeColor="text1"/>
          <w:kern w:val="0"/>
          <w:sz w:val="24"/>
          <w:szCs w:val="24"/>
        </w:rPr>
      </w:pPr>
      <w:r w:rsidRPr="00F6414B">
        <w:rPr>
          <w:rFonts w:ascii="Times New Roman" w:hAnsi="Times New Roman" w:cs="Times New Roman"/>
          <w:b/>
          <w:sz w:val="24"/>
          <w:szCs w:val="24"/>
        </w:rPr>
        <w:t xml:space="preserve">Author: </w:t>
      </w:r>
      <w:r w:rsidRPr="00F6414B">
        <w:rPr>
          <w:rFonts w:ascii="Times New Roman" w:hAnsi="Times New Roman" w:cs="Times New Roman"/>
          <w:color w:val="000000" w:themeColor="text1"/>
          <w:kern w:val="0"/>
          <w:sz w:val="24"/>
          <w:szCs w:val="24"/>
        </w:rPr>
        <w:t>Nobuyuki Maruyama, PhD</w:t>
      </w:r>
    </w:p>
    <w:p w14:paraId="4D43A57E" w14:textId="77777777" w:rsidR="0055316A" w:rsidRPr="00F6414B" w:rsidRDefault="0055316A" w:rsidP="008B4401">
      <w:pPr>
        <w:autoSpaceDE w:val="0"/>
        <w:autoSpaceDN w:val="0"/>
        <w:adjustRightInd w:val="0"/>
        <w:snapToGrid w:val="0"/>
        <w:jc w:val="left"/>
        <w:rPr>
          <w:rFonts w:ascii="Times New Roman" w:hAnsi="Times New Roman" w:cs="Times New Roman"/>
          <w:color w:val="000000" w:themeColor="text1"/>
          <w:kern w:val="0"/>
          <w:sz w:val="24"/>
          <w:szCs w:val="24"/>
        </w:rPr>
      </w:pPr>
      <w:r w:rsidRPr="00F6414B">
        <w:rPr>
          <w:rFonts w:ascii="Times New Roman" w:hAnsi="Times New Roman" w:cs="Times New Roman"/>
          <w:b/>
          <w:color w:val="000000" w:themeColor="text1"/>
          <w:kern w:val="0"/>
          <w:sz w:val="24"/>
          <w:szCs w:val="24"/>
        </w:rPr>
        <w:t xml:space="preserve">Affiliation: </w:t>
      </w:r>
      <w:r w:rsidRPr="00F6414B">
        <w:rPr>
          <w:rFonts w:ascii="Times New Roman" w:hAnsi="Times New Roman" w:cs="Times New Roman"/>
          <w:color w:val="000000" w:themeColor="text1"/>
          <w:kern w:val="0"/>
          <w:sz w:val="24"/>
          <w:szCs w:val="24"/>
        </w:rPr>
        <w:t>Laboratory of Food Quality Design and Development, Graduate School of Agriculture, Kyoto University, Kyoto, Japan</w:t>
      </w:r>
    </w:p>
    <w:p w14:paraId="3730BC93" w14:textId="77777777" w:rsidR="0055316A" w:rsidRPr="00F6414B" w:rsidRDefault="0055316A" w:rsidP="008B4401">
      <w:pPr>
        <w:autoSpaceDE w:val="0"/>
        <w:autoSpaceDN w:val="0"/>
        <w:adjustRightInd w:val="0"/>
        <w:snapToGrid w:val="0"/>
        <w:jc w:val="left"/>
        <w:rPr>
          <w:rFonts w:ascii="Times New Roman" w:hAnsi="Times New Roman" w:cs="Times New Roman"/>
          <w:color w:val="000000" w:themeColor="text1"/>
          <w:kern w:val="0"/>
          <w:sz w:val="24"/>
          <w:szCs w:val="24"/>
        </w:rPr>
      </w:pPr>
      <w:r w:rsidRPr="00F6414B">
        <w:rPr>
          <w:rFonts w:ascii="Times New Roman" w:hAnsi="Times New Roman" w:cs="Times New Roman"/>
          <w:b/>
          <w:color w:val="000000" w:themeColor="text1"/>
          <w:kern w:val="0"/>
          <w:sz w:val="24"/>
          <w:szCs w:val="24"/>
        </w:rPr>
        <w:t xml:space="preserve">Academic position: </w:t>
      </w:r>
      <w:r w:rsidRPr="00F6414B">
        <w:rPr>
          <w:rFonts w:ascii="Times New Roman" w:hAnsi="Times New Roman" w:cs="Times New Roman"/>
          <w:color w:val="000000" w:themeColor="text1"/>
          <w:kern w:val="0"/>
          <w:sz w:val="24"/>
          <w:szCs w:val="24"/>
        </w:rPr>
        <w:t>Professor</w:t>
      </w:r>
    </w:p>
    <w:p w14:paraId="6688A0F6" w14:textId="77777777" w:rsidR="008B4401" w:rsidRDefault="008B4401" w:rsidP="008B4401">
      <w:pPr>
        <w:widowControl/>
        <w:jc w:val="left"/>
        <w:rPr>
          <w:rFonts w:ascii="Times New Roman" w:hAnsi="Times New Roman" w:cs="Times New Roman"/>
          <w:b/>
          <w:bCs/>
          <w:szCs w:val="21"/>
        </w:rPr>
      </w:pPr>
    </w:p>
    <w:p w14:paraId="1CD0E522" w14:textId="36834F5E" w:rsidR="003B11A6" w:rsidRPr="003B11A6" w:rsidRDefault="003B11A6" w:rsidP="008B4401">
      <w:pPr>
        <w:widowControl/>
        <w:jc w:val="left"/>
        <w:rPr>
          <w:rFonts w:ascii="Times New Roman" w:hAnsi="Times New Roman" w:cs="Times New Roman"/>
          <w:b/>
          <w:bCs/>
          <w:szCs w:val="21"/>
        </w:rPr>
      </w:pPr>
      <w:r w:rsidRPr="003B11A6">
        <w:rPr>
          <w:rFonts w:ascii="Times New Roman" w:hAnsi="Times New Roman" w:cs="Times New Roman"/>
          <w:b/>
          <w:bCs/>
          <w:szCs w:val="21"/>
        </w:rPr>
        <w:t>Abstract</w:t>
      </w:r>
    </w:p>
    <w:p w14:paraId="14F315B5" w14:textId="77777777" w:rsidR="003B11A6" w:rsidRPr="003B11A6" w:rsidRDefault="003B11A6" w:rsidP="003B11A6">
      <w:pPr>
        <w:autoSpaceDE w:val="0"/>
        <w:autoSpaceDN w:val="0"/>
        <w:adjustRightInd w:val="0"/>
        <w:snapToGrid w:val="0"/>
        <w:spacing w:line="260" w:lineRule="exact"/>
        <w:jc w:val="left"/>
        <w:rPr>
          <w:rFonts w:ascii="Times New Roman" w:hAnsi="Times New Roman" w:cs="Times New Roman"/>
          <w:szCs w:val="21"/>
        </w:rPr>
      </w:pPr>
      <w:r w:rsidRPr="003B11A6">
        <w:rPr>
          <w:rFonts w:ascii="Times New Roman" w:hAnsi="Times New Roman" w:cs="Times New Roman"/>
          <w:szCs w:val="21"/>
        </w:rPr>
        <w:t xml:space="preserve">Specific </w:t>
      </w:r>
      <w:proofErr w:type="spellStart"/>
      <w:r w:rsidRPr="003B11A6">
        <w:rPr>
          <w:rFonts w:ascii="Times New Roman" w:hAnsi="Times New Roman" w:cs="Times New Roman"/>
          <w:szCs w:val="21"/>
        </w:rPr>
        <w:t>IgE</w:t>
      </w:r>
      <w:proofErr w:type="spellEnd"/>
      <w:r w:rsidRPr="003B11A6">
        <w:rPr>
          <w:rFonts w:ascii="Times New Roman" w:hAnsi="Times New Roman" w:cs="Times New Roman"/>
          <w:szCs w:val="21"/>
        </w:rPr>
        <w:t xml:space="preserve"> (</w:t>
      </w:r>
      <w:proofErr w:type="spellStart"/>
      <w:r w:rsidRPr="003B11A6">
        <w:rPr>
          <w:rFonts w:ascii="Times New Roman" w:hAnsi="Times New Roman" w:cs="Times New Roman"/>
          <w:szCs w:val="21"/>
        </w:rPr>
        <w:t>sIgE</w:t>
      </w:r>
      <w:proofErr w:type="spellEnd"/>
      <w:r w:rsidRPr="003B11A6">
        <w:rPr>
          <w:rFonts w:ascii="Times New Roman" w:hAnsi="Times New Roman" w:cs="Times New Roman"/>
          <w:szCs w:val="21"/>
        </w:rPr>
        <w:t xml:space="preserve">) antibody testing against allergen components has become an important tool in the diagnosis of food allergy. This approach, referred to as precision allergy molecular diagnostic applications (PAMD), improves the accuracy of IgE-mediated food allergy diagnosis and may help reduce unnecessary oral food challenge (OFC) testing. In addition, </w:t>
      </w:r>
      <w:proofErr w:type="spellStart"/>
      <w:r w:rsidRPr="003B11A6">
        <w:rPr>
          <w:rFonts w:ascii="Times New Roman" w:hAnsi="Times New Roman" w:cs="Times New Roman"/>
          <w:szCs w:val="21"/>
        </w:rPr>
        <w:t>sIgE</w:t>
      </w:r>
      <w:proofErr w:type="spellEnd"/>
      <w:r w:rsidRPr="003B11A6">
        <w:rPr>
          <w:rFonts w:ascii="Times New Roman" w:hAnsi="Times New Roman" w:cs="Times New Roman"/>
          <w:szCs w:val="21"/>
        </w:rPr>
        <w:t xml:space="preserve"> profiles to allergen components can provide information on primary sensitization sources, particularly in food allergies associated with environmental factors such as pollen. In this presentation, I will describe allergen components useful for the diagnosis of food allergy and discuss the relationship between component-specific </w:t>
      </w:r>
      <w:proofErr w:type="spellStart"/>
      <w:r w:rsidRPr="003B11A6">
        <w:rPr>
          <w:rFonts w:ascii="Times New Roman" w:hAnsi="Times New Roman" w:cs="Times New Roman"/>
          <w:szCs w:val="21"/>
        </w:rPr>
        <w:t>sIgE</w:t>
      </w:r>
      <w:proofErr w:type="spellEnd"/>
      <w:r w:rsidRPr="003B11A6">
        <w:rPr>
          <w:rFonts w:ascii="Times New Roman" w:hAnsi="Times New Roman" w:cs="Times New Roman"/>
          <w:szCs w:val="21"/>
        </w:rPr>
        <w:t xml:space="preserve"> antibody titers and clinical symptoms.</w:t>
      </w:r>
    </w:p>
    <w:p w14:paraId="4C9477C0" w14:textId="77777777" w:rsidR="003B11A6" w:rsidRPr="003B11A6" w:rsidRDefault="003B11A6" w:rsidP="008B4401">
      <w:pPr>
        <w:autoSpaceDE w:val="0"/>
        <w:autoSpaceDN w:val="0"/>
        <w:adjustRightInd w:val="0"/>
        <w:snapToGrid w:val="0"/>
        <w:spacing w:line="260" w:lineRule="exact"/>
        <w:ind w:firstLine="840"/>
        <w:jc w:val="left"/>
        <w:rPr>
          <w:rFonts w:ascii="Times New Roman" w:hAnsi="Times New Roman" w:cs="Times New Roman"/>
          <w:szCs w:val="21"/>
        </w:rPr>
      </w:pPr>
      <w:r w:rsidRPr="003B11A6">
        <w:rPr>
          <w:rFonts w:ascii="Times New Roman" w:hAnsi="Times New Roman" w:cs="Times New Roman"/>
          <w:szCs w:val="21"/>
        </w:rPr>
        <w:t xml:space="preserve">Major food allergens include hen’s egg, cow’s milk, wheat, peanut, tree nuts, fruit, sesame, soybean, and buckwheat. Many allergen components in peanut, tree nuts, and other seed foods belong to the prolamin and </w:t>
      </w:r>
      <w:proofErr w:type="spellStart"/>
      <w:r w:rsidRPr="003B11A6">
        <w:rPr>
          <w:rFonts w:ascii="Times New Roman" w:hAnsi="Times New Roman" w:cs="Times New Roman"/>
          <w:szCs w:val="21"/>
        </w:rPr>
        <w:t>cupin</w:t>
      </w:r>
      <w:proofErr w:type="spellEnd"/>
      <w:r w:rsidRPr="003B11A6">
        <w:rPr>
          <w:rFonts w:ascii="Times New Roman" w:hAnsi="Times New Roman" w:cs="Times New Roman"/>
          <w:szCs w:val="21"/>
        </w:rPr>
        <w:t xml:space="preserve"> superfamilies. The prolamin superfamily includes 2S albumins, non-specific lipid transfer proteins, and cereal prolamins, which have characteristic structures based on cysteine residue motifs. The </w:t>
      </w:r>
      <w:proofErr w:type="spellStart"/>
      <w:r w:rsidRPr="003B11A6">
        <w:rPr>
          <w:rFonts w:ascii="Times New Roman" w:hAnsi="Times New Roman" w:cs="Times New Roman"/>
          <w:szCs w:val="21"/>
        </w:rPr>
        <w:t>cupin</w:t>
      </w:r>
      <w:proofErr w:type="spellEnd"/>
      <w:r w:rsidRPr="003B11A6">
        <w:rPr>
          <w:rFonts w:ascii="Times New Roman" w:hAnsi="Times New Roman" w:cs="Times New Roman"/>
          <w:szCs w:val="21"/>
        </w:rPr>
        <w:t xml:space="preserve"> superfamily includes 7S globulins (</w:t>
      </w:r>
      <w:proofErr w:type="spellStart"/>
      <w:r w:rsidRPr="003B11A6">
        <w:rPr>
          <w:rFonts w:ascii="Times New Roman" w:hAnsi="Times New Roman" w:cs="Times New Roman"/>
          <w:szCs w:val="21"/>
        </w:rPr>
        <w:t>vicilins</w:t>
      </w:r>
      <w:proofErr w:type="spellEnd"/>
      <w:r w:rsidRPr="003B11A6">
        <w:rPr>
          <w:rFonts w:ascii="Times New Roman" w:hAnsi="Times New Roman" w:cs="Times New Roman"/>
          <w:szCs w:val="21"/>
        </w:rPr>
        <w:t>) and 11S globulins (legumins), which are major seed storage proteins. Bet v 1/PR-10 proteins and profilins are also important allergen families, particularly in pollen-related food allergy.</w:t>
      </w:r>
    </w:p>
    <w:p w14:paraId="76C2E706" w14:textId="77777777" w:rsidR="003B11A6" w:rsidRPr="003B11A6" w:rsidRDefault="003B11A6" w:rsidP="008B4401">
      <w:pPr>
        <w:autoSpaceDE w:val="0"/>
        <w:autoSpaceDN w:val="0"/>
        <w:adjustRightInd w:val="0"/>
        <w:snapToGrid w:val="0"/>
        <w:spacing w:line="260" w:lineRule="exact"/>
        <w:ind w:firstLine="840"/>
        <w:jc w:val="left"/>
        <w:rPr>
          <w:rFonts w:ascii="Times New Roman" w:hAnsi="Times New Roman" w:cs="Times New Roman"/>
          <w:szCs w:val="21"/>
        </w:rPr>
      </w:pPr>
      <w:r w:rsidRPr="003B11A6">
        <w:rPr>
          <w:rFonts w:ascii="Times New Roman" w:hAnsi="Times New Roman" w:cs="Times New Roman"/>
          <w:szCs w:val="21"/>
        </w:rPr>
        <w:t xml:space="preserve">For seed allergies, </w:t>
      </w:r>
      <w:proofErr w:type="spellStart"/>
      <w:r w:rsidRPr="003B11A6">
        <w:rPr>
          <w:rFonts w:ascii="Times New Roman" w:hAnsi="Times New Roman" w:cs="Times New Roman"/>
          <w:szCs w:val="21"/>
        </w:rPr>
        <w:t>sIgE</w:t>
      </w:r>
      <w:proofErr w:type="spellEnd"/>
      <w:r w:rsidRPr="003B11A6">
        <w:rPr>
          <w:rFonts w:ascii="Times New Roman" w:hAnsi="Times New Roman" w:cs="Times New Roman"/>
          <w:szCs w:val="21"/>
        </w:rPr>
        <w:t xml:space="preserve"> antibody titers to 2S albumins such as Ara h 2, Jug r 1, and Ana o 3 are widely used in clinical diagnosis. Other components, including sesame 2S albumin (</w:t>
      </w:r>
      <w:proofErr w:type="spellStart"/>
      <w:r w:rsidRPr="003B11A6">
        <w:rPr>
          <w:rFonts w:ascii="Times New Roman" w:hAnsi="Times New Roman" w:cs="Times New Roman"/>
          <w:szCs w:val="21"/>
        </w:rPr>
        <w:t>Ses</w:t>
      </w:r>
      <w:proofErr w:type="spellEnd"/>
      <w:r w:rsidRPr="003B11A6">
        <w:rPr>
          <w:rFonts w:ascii="Times New Roman" w:hAnsi="Times New Roman" w:cs="Times New Roman"/>
          <w:szCs w:val="21"/>
        </w:rPr>
        <w:t xml:space="preserve"> </w:t>
      </w:r>
      <w:proofErr w:type="spellStart"/>
      <w:r w:rsidRPr="003B11A6">
        <w:rPr>
          <w:rFonts w:ascii="Times New Roman" w:hAnsi="Times New Roman" w:cs="Times New Roman"/>
          <w:szCs w:val="21"/>
        </w:rPr>
        <w:t>i</w:t>
      </w:r>
      <w:proofErr w:type="spellEnd"/>
      <w:r w:rsidRPr="003B11A6">
        <w:rPr>
          <w:rFonts w:ascii="Times New Roman" w:hAnsi="Times New Roman" w:cs="Times New Roman"/>
          <w:szCs w:val="21"/>
        </w:rPr>
        <w:t xml:space="preserve"> 1), soybean 2S albumin (Gly m 8), and buckwheat vicilin (Fag e 3), have also been reported to be useful diagnostic markers, including in our studies.1-3) We also designed and developed a fusion protein consisting of Gly m 8 and the N-terminal fragment of Gly m 5, a soybean vicilin, as a potential diagnostic component for pediatric soybean allergy.4) These findings indicate that 2S albumins and </w:t>
      </w:r>
      <w:proofErr w:type="spellStart"/>
      <w:r w:rsidRPr="003B11A6">
        <w:rPr>
          <w:rFonts w:ascii="Times New Roman" w:hAnsi="Times New Roman" w:cs="Times New Roman"/>
          <w:szCs w:val="21"/>
        </w:rPr>
        <w:t>vicilins</w:t>
      </w:r>
      <w:proofErr w:type="spellEnd"/>
      <w:r w:rsidRPr="003B11A6">
        <w:rPr>
          <w:rFonts w:ascii="Times New Roman" w:hAnsi="Times New Roman" w:cs="Times New Roman"/>
          <w:szCs w:val="21"/>
        </w:rPr>
        <w:t xml:space="preserve"> are important components for component-resolved diagnosis of seed allergy. With the increasing number of patients with tree nut allergy, further development of diagnostic components beyond Jug r 1 and Ana o 3 is needed.</w:t>
      </w:r>
    </w:p>
    <w:p w14:paraId="2E25CF10" w14:textId="77777777" w:rsidR="003B11A6" w:rsidRPr="003B11A6" w:rsidRDefault="003B11A6" w:rsidP="008B4401">
      <w:pPr>
        <w:autoSpaceDE w:val="0"/>
        <w:autoSpaceDN w:val="0"/>
        <w:adjustRightInd w:val="0"/>
        <w:snapToGrid w:val="0"/>
        <w:spacing w:line="260" w:lineRule="exact"/>
        <w:ind w:firstLine="360"/>
        <w:jc w:val="left"/>
        <w:rPr>
          <w:rFonts w:ascii="Times New Roman" w:hAnsi="Times New Roman" w:cs="Times New Roman"/>
          <w:szCs w:val="21"/>
        </w:rPr>
      </w:pPr>
      <w:r w:rsidRPr="003B11A6">
        <w:rPr>
          <w:rFonts w:ascii="Times New Roman" w:hAnsi="Times New Roman" w:cs="Times New Roman"/>
          <w:szCs w:val="21"/>
        </w:rPr>
        <w:t>In fruit and vegetable allergy, many patients develop pollen-food allergy syndrome due to pollen sensitization. Bet v 1/PR-10 proteins and profilins are well-known markers for this condition. More recently, gibberellin-regulated protein has been reported as a marker associated with systemic symptoms in peach and other fruits and vegetables. Thus, advances in allergen component analysis have contributed to more precise diagnosis of both seed allergy and pollen-related fruit and vegetable allergy.</w:t>
      </w:r>
    </w:p>
    <w:p w14:paraId="7B855247" w14:textId="77777777" w:rsidR="003B11A6" w:rsidRPr="003B11A6" w:rsidRDefault="003B11A6" w:rsidP="003B11A6">
      <w:pPr>
        <w:numPr>
          <w:ilvl w:val="0"/>
          <w:numId w:val="3"/>
        </w:numPr>
        <w:autoSpaceDE w:val="0"/>
        <w:autoSpaceDN w:val="0"/>
        <w:adjustRightInd w:val="0"/>
        <w:snapToGrid w:val="0"/>
        <w:spacing w:line="260" w:lineRule="exact"/>
        <w:jc w:val="left"/>
        <w:rPr>
          <w:rFonts w:ascii="Times New Roman" w:hAnsi="Times New Roman" w:cs="Times New Roman"/>
          <w:szCs w:val="21"/>
        </w:rPr>
      </w:pPr>
      <w:r w:rsidRPr="003B11A6">
        <w:rPr>
          <w:rFonts w:ascii="Times New Roman" w:hAnsi="Times New Roman" w:cs="Times New Roman"/>
          <w:szCs w:val="21"/>
        </w:rPr>
        <w:t xml:space="preserve">Maruyama N, </w:t>
      </w:r>
      <w:proofErr w:type="spellStart"/>
      <w:r w:rsidRPr="003B11A6">
        <w:rPr>
          <w:rFonts w:ascii="Times New Roman" w:hAnsi="Times New Roman" w:cs="Times New Roman"/>
          <w:szCs w:val="21"/>
        </w:rPr>
        <w:t>Allergol</w:t>
      </w:r>
      <w:proofErr w:type="spellEnd"/>
      <w:r w:rsidRPr="003B11A6">
        <w:rPr>
          <w:rFonts w:ascii="Times New Roman" w:hAnsi="Times New Roman" w:cs="Times New Roman"/>
          <w:szCs w:val="21"/>
        </w:rPr>
        <w:t xml:space="preserve"> Int. 2021;70(3):291-302.</w:t>
      </w:r>
    </w:p>
    <w:p w14:paraId="44B27A35" w14:textId="77777777" w:rsidR="003B11A6" w:rsidRPr="003B11A6" w:rsidRDefault="003B11A6" w:rsidP="003B11A6">
      <w:pPr>
        <w:numPr>
          <w:ilvl w:val="0"/>
          <w:numId w:val="3"/>
        </w:numPr>
        <w:autoSpaceDE w:val="0"/>
        <w:autoSpaceDN w:val="0"/>
        <w:adjustRightInd w:val="0"/>
        <w:snapToGrid w:val="0"/>
        <w:spacing w:line="260" w:lineRule="exact"/>
        <w:jc w:val="left"/>
        <w:rPr>
          <w:rFonts w:ascii="Times New Roman" w:hAnsi="Times New Roman" w:cs="Times New Roman"/>
          <w:szCs w:val="21"/>
        </w:rPr>
      </w:pPr>
      <w:r w:rsidRPr="003B11A6">
        <w:rPr>
          <w:rFonts w:ascii="Times New Roman" w:hAnsi="Times New Roman" w:cs="Times New Roman"/>
          <w:szCs w:val="21"/>
        </w:rPr>
        <w:t xml:space="preserve">Maruyama N, Sato S, </w:t>
      </w:r>
      <w:proofErr w:type="spellStart"/>
      <w:r w:rsidRPr="003B11A6">
        <w:rPr>
          <w:rFonts w:ascii="Times New Roman" w:hAnsi="Times New Roman" w:cs="Times New Roman"/>
          <w:szCs w:val="21"/>
        </w:rPr>
        <w:t>Cabanos</w:t>
      </w:r>
      <w:proofErr w:type="spellEnd"/>
      <w:r w:rsidRPr="003B11A6">
        <w:rPr>
          <w:rFonts w:ascii="Times New Roman" w:hAnsi="Times New Roman" w:cs="Times New Roman"/>
          <w:szCs w:val="21"/>
        </w:rPr>
        <w:t xml:space="preserve"> C, et al. Clin Exp Allergy. 2018;48(12):1726-1734.</w:t>
      </w:r>
    </w:p>
    <w:p w14:paraId="0E072C62" w14:textId="77777777" w:rsidR="003B11A6" w:rsidRPr="003B11A6" w:rsidRDefault="003B11A6" w:rsidP="003B11A6">
      <w:pPr>
        <w:numPr>
          <w:ilvl w:val="0"/>
          <w:numId w:val="3"/>
        </w:numPr>
        <w:autoSpaceDE w:val="0"/>
        <w:autoSpaceDN w:val="0"/>
        <w:adjustRightInd w:val="0"/>
        <w:snapToGrid w:val="0"/>
        <w:spacing w:line="260" w:lineRule="exact"/>
        <w:jc w:val="left"/>
        <w:rPr>
          <w:rFonts w:ascii="Times New Roman" w:hAnsi="Times New Roman" w:cs="Times New Roman"/>
          <w:szCs w:val="21"/>
        </w:rPr>
      </w:pPr>
      <w:r w:rsidRPr="003B11A6">
        <w:rPr>
          <w:rFonts w:ascii="Times New Roman" w:hAnsi="Times New Roman" w:cs="Times New Roman"/>
          <w:szCs w:val="21"/>
        </w:rPr>
        <w:t xml:space="preserve">Maruyama N, Sato S, Yanagida N, et al. J Allergy Clin Immunol </w:t>
      </w:r>
      <w:proofErr w:type="spellStart"/>
      <w:r w:rsidRPr="003B11A6">
        <w:rPr>
          <w:rFonts w:ascii="Times New Roman" w:hAnsi="Times New Roman" w:cs="Times New Roman"/>
          <w:szCs w:val="21"/>
        </w:rPr>
        <w:t>Pract</w:t>
      </w:r>
      <w:proofErr w:type="spellEnd"/>
      <w:r w:rsidRPr="003B11A6">
        <w:rPr>
          <w:rFonts w:ascii="Times New Roman" w:hAnsi="Times New Roman" w:cs="Times New Roman"/>
          <w:szCs w:val="21"/>
        </w:rPr>
        <w:t>. 2016;4(2):322-323.</w:t>
      </w:r>
    </w:p>
    <w:p w14:paraId="443E5902" w14:textId="77777777" w:rsidR="003B11A6" w:rsidRDefault="003B11A6" w:rsidP="003B11A6">
      <w:pPr>
        <w:numPr>
          <w:ilvl w:val="0"/>
          <w:numId w:val="3"/>
        </w:numPr>
        <w:autoSpaceDE w:val="0"/>
        <w:autoSpaceDN w:val="0"/>
        <w:adjustRightInd w:val="0"/>
        <w:snapToGrid w:val="0"/>
        <w:spacing w:line="260" w:lineRule="exact"/>
        <w:jc w:val="left"/>
        <w:rPr>
          <w:rFonts w:ascii="Times New Roman" w:hAnsi="Times New Roman" w:cs="Times New Roman"/>
          <w:szCs w:val="21"/>
        </w:rPr>
      </w:pPr>
      <w:r w:rsidRPr="003B11A6">
        <w:rPr>
          <w:rFonts w:ascii="Times New Roman" w:hAnsi="Times New Roman" w:cs="Times New Roman"/>
          <w:szCs w:val="21"/>
        </w:rPr>
        <w:t>Maruyama N, Nakagawa T, Ito K, et al. Clin Exp Allergy. 2016;46(1):163-171.</w:t>
      </w:r>
    </w:p>
    <w:p w14:paraId="44E1B353" w14:textId="77777777" w:rsidR="008B4401" w:rsidRPr="003B11A6" w:rsidRDefault="008B4401" w:rsidP="003B11A6">
      <w:pPr>
        <w:numPr>
          <w:ilvl w:val="0"/>
          <w:numId w:val="3"/>
        </w:numPr>
        <w:autoSpaceDE w:val="0"/>
        <w:autoSpaceDN w:val="0"/>
        <w:adjustRightInd w:val="0"/>
        <w:snapToGrid w:val="0"/>
        <w:spacing w:line="260" w:lineRule="exact"/>
        <w:jc w:val="left"/>
        <w:rPr>
          <w:rFonts w:ascii="Times New Roman" w:hAnsi="Times New Roman" w:cs="Times New Roman"/>
          <w:szCs w:val="21"/>
        </w:rPr>
      </w:pPr>
    </w:p>
    <w:p w14:paraId="26E97E6A" w14:textId="77777777" w:rsidR="003B11A6" w:rsidRPr="003B11A6" w:rsidRDefault="003B11A6" w:rsidP="003B11A6">
      <w:pPr>
        <w:autoSpaceDE w:val="0"/>
        <w:autoSpaceDN w:val="0"/>
        <w:adjustRightInd w:val="0"/>
        <w:snapToGrid w:val="0"/>
        <w:spacing w:line="260" w:lineRule="exact"/>
        <w:jc w:val="left"/>
        <w:rPr>
          <w:rFonts w:ascii="Times New Roman" w:hAnsi="Times New Roman" w:cs="Times New Roman"/>
          <w:szCs w:val="21"/>
        </w:rPr>
      </w:pPr>
      <w:r w:rsidRPr="003B11A6">
        <w:rPr>
          <w:rFonts w:ascii="Times New Roman" w:hAnsi="Times New Roman" w:cs="Times New Roman"/>
          <w:b/>
          <w:bCs/>
          <w:szCs w:val="21"/>
        </w:rPr>
        <w:t xml:space="preserve">Key Words: </w:t>
      </w:r>
      <w:r w:rsidRPr="003B11A6">
        <w:rPr>
          <w:rFonts w:ascii="Times New Roman" w:hAnsi="Times New Roman" w:cs="Times New Roman"/>
          <w:szCs w:val="21"/>
        </w:rPr>
        <w:t>precision allergy molecular diagnostic applications, oral food challenge, seed storage protein, pollen-food allergy syndrome</w:t>
      </w:r>
    </w:p>
    <w:p w14:paraId="3FFCB643" w14:textId="6BA7BB7F" w:rsidR="006A5373" w:rsidRPr="003B11A6" w:rsidRDefault="006A5373" w:rsidP="003B11A6">
      <w:pPr>
        <w:autoSpaceDE w:val="0"/>
        <w:autoSpaceDN w:val="0"/>
        <w:adjustRightInd w:val="0"/>
        <w:snapToGrid w:val="0"/>
        <w:spacing w:line="260" w:lineRule="exact"/>
        <w:jc w:val="left"/>
        <w:rPr>
          <w:rFonts w:ascii="Times New Roman" w:hAnsi="Times New Roman" w:cs="Times New Roman"/>
          <w:kern w:val="0"/>
          <w:sz w:val="22"/>
        </w:rPr>
      </w:pPr>
    </w:p>
    <w:sectPr w:rsidR="006A5373" w:rsidRPr="003B11A6" w:rsidSect="00B41F82">
      <w:footerReference w:type="default" r:id="rId8"/>
      <w:pgSz w:w="11906" w:h="16838"/>
      <w:pgMar w:top="1701" w:right="1701" w:bottom="1985"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9C8EF" w14:textId="77777777" w:rsidR="00972C51" w:rsidRDefault="00972C51" w:rsidP="0068443D">
      <w:r>
        <w:separator/>
      </w:r>
    </w:p>
  </w:endnote>
  <w:endnote w:type="continuationSeparator" w:id="0">
    <w:p w14:paraId="74764B6A" w14:textId="77777777" w:rsidR="00972C51" w:rsidRDefault="00972C51" w:rsidP="00684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036594"/>
      <w:docPartObj>
        <w:docPartGallery w:val="Page Numbers (Bottom of Page)"/>
        <w:docPartUnique/>
      </w:docPartObj>
    </w:sdtPr>
    <w:sdtContent>
      <w:p w14:paraId="225357BA" w14:textId="12EA8D6E" w:rsidR="007E366B" w:rsidRDefault="007E366B">
        <w:pPr>
          <w:pStyle w:val="Footer"/>
          <w:jc w:val="center"/>
        </w:pPr>
        <w:r>
          <w:fldChar w:fldCharType="begin"/>
        </w:r>
        <w:r>
          <w:instrText>PAGE   \* MERGEFORMAT</w:instrText>
        </w:r>
        <w:r>
          <w:fldChar w:fldCharType="separate"/>
        </w:r>
        <w:r w:rsidR="008B48FC" w:rsidRPr="008B48FC">
          <w:rPr>
            <w:noProof/>
            <w:lang w:val="ja-JP"/>
          </w:rPr>
          <w:t>1</w:t>
        </w:r>
        <w:r>
          <w:fldChar w:fldCharType="end"/>
        </w:r>
      </w:p>
    </w:sdtContent>
  </w:sdt>
  <w:p w14:paraId="725943EC" w14:textId="77777777" w:rsidR="007E366B" w:rsidRDefault="007E36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295B0" w14:textId="77777777" w:rsidR="00972C51" w:rsidRDefault="00972C51" w:rsidP="0068443D">
      <w:r>
        <w:separator/>
      </w:r>
    </w:p>
  </w:footnote>
  <w:footnote w:type="continuationSeparator" w:id="0">
    <w:p w14:paraId="1AD8F7B5" w14:textId="77777777" w:rsidR="00972C51" w:rsidRDefault="00972C51" w:rsidP="006844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E1285"/>
    <w:multiLevelType w:val="hybridMultilevel"/>
    <w:tmpl w:val="4B848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019EA"/>
    <w:multiLevelType w:val="hybridMultilevel"/>
    <w:tmpl w:val="B980E7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C0125F"/>
    <w:multiLevelType w:val="multilevel"/>
    <w:tmpl w:val="EF287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6830972">
    <w:abstractNumId w:val="1"/>
  </w:num>
  <w:num w:numId="2" w16cid:durableId="1454901420">
    <w:abstractNumId w:val="0"/>
  </w:num>
  <w:num w:numId="3" w16cid:durableId="18987772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0C3"/>
    <w:rsid w:val="0000107F"/>
    <w:rsid w:val="000057DC"/>
    <w:rsid w:val="00010823"/>
    <w:rsid w:val="00012234"/>
    <w:rsid w:val="000146F6"/>
    <w:rsid w:val="00014F98"/>
    <w:rsid w:val="000175EA"/>
    <w:rsid w:val="00022FE8"/>
    <w:rsid w:val="000231EC"/>
    <w:rsid w:val="000273A7"/>
    <w:rsid w:val="00027837"/>
    <w:rsid w:val="00030982"/>
    <w:rsid w:val="00032C02"/>
    <w:rsid w:val="00033F79"/>
    <w:rsid w:val="00034214"/>
    <w:rsid w:val="00035A56"/>
    <w:rsid w:val="00040367"/>
    <w:rsid w:val="00041177"/>
    <w:rsid w:val="00042D54"/>
    <w:rsid w:val="0004388A"/>
    <w:rsid w:val="00045018"/>
    <w:rsid w:val="00045D54"/>
    <w:rsid w:val="00046920"/>
    <w:rsid w:val="000471EA"/>
    <w:rsid w:val="00047DBD"/>
    <w:rsid w:val="00051A5D"/>
    <w:rsid w:val="000537CD"/>
    <w:rsid w:val="00055EE0"/>
    <w:rsid w:val="00060A8D"/>
    <w:rsid w:val="000640FE"/>
    <w:rsid w:val="0006534E"/>
    <w:rsid w:val="000672F4"/>
    <w:rsid w:val="0007154A"/>
    <w:rsid w:val="0007226B"/>
    <w:rsid w:val="00072563"/>
    <w:rsid w:val="000760D6"/>
    <w:rsid w:val="000767E1"/>
    <w:rsid w:val="00082C19"/>
    <w:rsid w:val="0008507D"/>
    <w:rsid w:val="000859FE"/>
    <w:rsid w:val="00086BF5"/>
    <w:rsid w:val="00091DA1"/>
    <w:rsid w:val="000924F7"/>
    <w:rsid w:val="000951F6"/>
    <w:rsid w:val="0009624E"/>
    <w:rsid w:val="00097A47"/>
    <w:rsid w:val="000A072F"/>
    <w:rsid w:val="000A1A9A"/>
    <w:rsid w:val="000A239B"/>
    <w:rsid w:val="000A389C"/>
    <w:rsid w:val="000A3A97"/>
    <w:rsid w:val="000A5244"/>
    <w:rsid w:val="000A5548"/>
    <w:rsid w:val="000B239A"/>
    <w:rsid w:val="000B2A4D"/>
    <w:rsid w:val="000B3BBE"/>
    <w:rsid w:val="000B65EA"/>
    <w:rsid w:val="000B6671"/>
    <w:rsid w:val="000B6E34"/>
    <w:rsid w:val="000B6F0A"/>
    <w:rsid w:val="000C1BA1"/>
    <w:rsid w:val="000C4269"/>
    <w:rsid w:val="000C4708"/>
    <w:rsid w:val="000C55C6"/>
    <w:rsid w:val="000C5966"/>
    <w:rsid w:val="000C5CC0"/>
    <w:rsid w:val="000C79F6"/>
    <w:rsid w:val="000D1154"/>
    <w:rsid w:val="000D4498"/>
    <w:rsid w:val="000D6DB0"/>
    <w:rsid w:val="000E13AA"/>
    <w:rsid w:val="000E1BB2"/>
    <w:rsid w:val="000E2145"/>
    <w:rsid w:val="000E21FD"/>
    <w:rsid w:val="000E4306"/>
    <w:rsid w:val="000E6E84"/>
    <w:rsid w:val="000F0199"/>
    <w:rsid w:val="000F0FA7"/>
    <w:rsid w:val="000F0FC3"/>
    <w:rsid w:val="000F2346"/>
    <w:rsid w:val="000F6933"/>
    <w:rsid w:val="000F7BB5"/>
    <w:rsid w:val="001002B5"/>
    <w:rsid w:val="00101372"/>
    <w:rsid w:val="00102CEC"/>
    <w:rsid w:val="00107790"/>
    <w:rsid w:val="00120014"/>
    <w:rsid w:val="00121A80"/>
    <w:rsid w:val="00124BCD"/>
    <w:rsid w:val="0012558A"/>
    <w:rsid w:val="00126099"/>
    <w:rsid w:val="00133586"/>
    <w:rsid w:val="00134588"/>
    <w:rsid w:val="00135117"/>
    <w:rsid w:val="0013577B"/>
    <w:rsid w:val="00135AC8"/>
    <w:rsid w:val="00135EA2"/>
    <w:rsid w:val="00140432"/>
    <w:rsid w:val="001456C9"/>
    <w:rsid w:val="0014577A"/>
    <w:rsid w:val="001472D3"/>
    <w:rsid w:val="00147576"/>
    <w:rsid w:val="00150FA1"/>
    <w:rsid w:val="001547CD"/>
    <w:rsid w:val="00154E79"/>
    <w:rsid w:val="0015507C"/>
    <w:rsid w:val="00157634"/>
    <w:rsid w:val="00166414"/>
    <w:rsid w:val="001712F9"/>
    <w:rsid w:val="001713C2"/>
    <w:rsid w:val="001721CB"/>
    <w:rsid w:val="00173B66"/>
    <w:rsid w:val="001741B0"/>
    <w:rsid w:val="001752CC"/>
    <w:rsid w:val="00175AE5"/>
    <w:rsid w:val="00176E5A"/>
    <w:rsid w:val="00176E6D"/>
    <w:rsid w:val="0018401B"/>
    <w:rsid w:val="00184280"/>
    <w:rsid w:val="00190CC3"/>
    <w:rsid w:val="001928C2"/>
    <w:rsid w:val="001A0411"/>
    <w:rsid w:val="001A21E8"/>
    <w:rsid w:val="001A2AD2"/>
    <w:rsid w:val="001A3E3F"/>
    <w:rsid w:val="001B2510"/>
    <w:rsid w:val="001B333A"/>
    <w:rsid w:val="001C6CB7"/>
    <w:rsid w:val="001C745E"/>
    <w:rsid w:val="001D092B"/>
    <w:rsid w:val="001D1CC7"/>
    <w:rsid w:val="001D1D88"/>
    <w:rsid w:val="001D33AD"/>
    <w:rsid w:val="001D457B"/>
    <w:rsid w:val="001D7B75"/>
    <w:rsid w:val="001E2002"/>
    <w:rsid w:val="001E722D"/>
    <w:rsid w:val="001F0205"/>
    <w:rsid w:val="001F0502"/>
    <w:rsid w:val="001F356E"/>
    <w:rsid w:val="001F38AE"/>
    <w:rsid w:val="001F60B4"/>
    <w:rsid w:val="002005D4"/>
    <w:rsid w:val="002014DD"/>
    <w:rsid w:val="00202951"/>
    <w:rsid w:val="002047B7"/>
    <w:rsid w:val="00205F39"/>
    <w:rsid w:val="00210B90"/>
    <w:rsid w:val="00211DC2"/>
    <w:rsid w:val="00212794"/>
    <w:rsid w:val="00216746"/>
    <w:rsid w:val="00216DFB"/>
    <w:rsid w:val="00220BF9"/>
    <w:rsid w:val="00220CD2"/>
    <w:rsid w:val="00221F23"/>
    <w:rsid w:val="00223A20"/>
    <w:rsid w:val="002251D9"/>
    <w:rsid w:val="00225FBE"/>
    <w:rsid w:val="00226CF8"/>
    <w:rsid w:val="002316E4"/>
    <w:rsid w:val="0023379D"/>
    <w:rsid w:val="00233D1D"/>
    <w:rsid w:val="0023456D"/>
    <w:rsid w:val="00234DFA"/>
    <w:rsid w:val="00235593"/>
    <w:rsid w:val="00235CB5"/>
    <w:rsid w:val="00236C8B"/>
    <w:rsid w:val="00236F46"/>
    <w:rsid w:val="00240411"/>
    <w:rsid w:val="00241304"/>
    <w:rsid w:val="00241619"/>
    <w:rsid w:val="00241FFD"/>
    <w:rsid w:val="002436CC"/>
    <w:rsid w:val="00244FC2"/>
    <w:rsid w:val="00246129"/>
    <w:rsid w:val="002465F3"/>
    <w:rsid w:val="00252433"/>
    <w:rsid w:val="00254172"/>
    <w:rsid w:val="00254BD6"/>
    <w:rsid w:val="00257CD9"/>
    <w:rsid w:val="00264392"/>
    <w:rsid w:val="00266066"/>
    <w:rsid w:val="00266700"/>
    <w:rsid w:val="0026775C"/>
    <w:rsid w:val="0026794E"/>
    <w:rsid w:val="00267991"/>
    <w:rsid w:val="00273352"/>
    <w:rsid w:val="00274838"/>
    <w:rsid w:val="00274F84"/>
    <w:rsid w:val="00275A1D"/>
    <w:rsid w:val="002805E8"/>
    <w:rsid w:val="00281529"/>
    <w:rsid w:val="0028397B"/>
    <w:rsid w:val="00292DA1"/>
    <w:rsid w:val="0029356A"/>
    <w:rsid w:val="002947D9"/>
    <w:rsid w:val="00295F1B"/>
    <w:rsid w:val="002A109A"/>
    <w:rsid w:val="002A3284"/>
    <w:rsid w:val="002A423E"/>
    <w:rsid w:val="002A5DFD"/>
    <w:rsid w:val="002A716F"/>
    <w:rsid w:val="002A7A86"/>
    <w:rsid w:val="002B1C4F"/>
    <w:rsid w:val="002C257C"/>
    <w:rsid w:val="002C3888"/>
    <w:rsid w:val="002C529F"/>
    <w:rsid w:val="002C5533"/>
    <w:rsid w:val="002C67E2"/>
    <w:rsid w:val="002C7AA1"/>
    <w:rsid w:val="002D06FD"/>
    <w:rsid w:val="002D27D2"/>
    <w:rsid w:val="002D2938"/>
    <w:rsid w:val="002D35C9"/>
    <w:rsid w:val="002D3844"/>
    <w:rsid w:val="002E4346"/>
    <w:rsid w:val="002F003F"/>
    <w:rsid w:val="002F08B6"/>
    <w:rsid w:val="002F12DD"/>
    <w:rsid w:val="002F130D"/>
    <w:rsid w:val="002F730C"/>
    <w:rsid w:val="00302D32"/>
    <w:rsid w:val="00304638"/>
    <w:rsid w:val="00305B03"/>
    <w:rsid w:val="003066E4"/>
    <w:rsid w:val="0030704C"/>
    <w:rsid w:val="00310231"/>
    <w:rsid w:val="0031165A"/>
    <w:rsid w:val="00311DE6"/>
    <w:rsid w:val="00312302"/>
    <w:rsid w:val="00314B38"/>
    <w:rsid w:val="0031570D"/>
    <w:rsid w:val="0031572E"/>
    <w:rsid w:val="003178A3"/>
    <w:rsid w:val="0032069D"/>
    <w:rsid w:val="0032225B"/>
    <w:rsid w:val="00323A5E"/>
    <w:rsid w:val="00323FCC"/>
    <w:rsid w:val="003243AA"/>
    <w:rsid w:val="003264A0"/>
    <w:rsid w:val="00330A22"/>
    <w:rsid w:val="00330C05"/>
    <w:rsid w:val="00331CD3"/>
    <w:rsid w:val="003357B0"/>
    <w:rsid w:val="00336269"/>
    <w:rsid w:val="00336988"/>
    <w:rsid w:val="0033742A"/>
    <w:rsid w:val="00337CAE"/>
    <w:rsid w:val="00340625"/>
    <w:rsid w:val="00341EDC"/>
    <w:rsid w:val="003458FD"/>
    <w:rsid w:val="003459FA"/>
    <w:rsid w:val="00345D64"/>
    <w:rsid w:val="003473F8"/>
    <w:rsid w:val="0034778E"/>
    <w:rsid w:val="003501B2"/>
    <w:rsid w:val="00350D0A"/>
    <w:rsid w:val="003530C3"/>
    <w:rsid w:val="003546B7"/>
    <w:rsid w:val="00360A06"/>
    <w:rsid w:val="00360D4F"/>
    <w:rsid w:val="00362401"/>
    <w:rsid w:val="00364DE4"/>
    <w:rsid w:val="0036579C"/>
    <w:rsid w:val="003657B8"/>
    <w:rsid w:val="003666CA"/>
    <w:rsid w:val="00367036"/>
    <w:rsid w:val="00367E5C"/>
    <w:rsid w:val="00370536"/>
    <w:rsid w:val="00370F91"/>
    <w:rsid w:val="00371213"/>
    <w:rsid w:val="00371436"/>
    <w:rsid w:val="00372077"/>
    <w:rsid w:val="00373B96"/>
    <w:rsid w:val="003759FA"/>
    <w:rsid w:val="00376C4E"/>
    <w:rsid w:val="00376DF2"/>
    <w:rsid w:val="003807A9"/>
    <w:rsid w:val="00383BAC"/>
    <w:rsid w:val="003855F0"/>
    <w:rsid w:val="00387581"/>
    <w:rsid w:val="0039180F"/>
    <w:rsid w:val="00392586"/>
    <w:rsid w:val="00392C98"/>
    <w:rsid w:val="00396A56"/>
    <w:rsid w:val="00396FA9"/>
    <w:rsid w:val="00397A5B"/>
    <w:rsid w:val="003A25EF"/>
    <w:rsid w:val="003A5110"/>
    <w:rsid w:val="003A752D"/>
    <w:rsid w:val="003B11A6"/>
    <w:rsid w:val="003B22EE"/>
    <w:rsid w:val="003B6779"/>
    <w:rsid w:val="003C0CDF"/>
    <w:rsid w:val="003C0D74"/>
    <w:rsid w:val="003C7318"/>
    <w:rsid w:val="003C754D"/>
    <w:rsid w:val="003C7A86"/>
    <w:rsid w:val="003D1AAF"/>
    <w:rsid w:val="003D2DD0"/>
    <w:rsid w:val="003E2F53"/>
    <w:rsid w:val="003E32B3"/>
    <w:rsid w:val="003E429B"/>
    <w:rsid w:val="003E7C82"/>
    <w:rsid w:val="003F00A3"/>
    <w:rsid w:val="003F0A59"/>
    <w:rsid w:val="003F10E5"/>
    <w:rsid w:val="003F3323"/>
    <w:rsid w:val="003F63E2"/>
    <w:rsid w:val="003F6442"/>
    <w:rsid w:val="003F6688"/>
    <w:rsid w:val="0040036E"/>
    <w:rsid w:val="00401123"/>
    <w:rsid w:val="004015E4"/>
    <w:rsid w:val="00402D69"/>
    <w:rsid w:val="004042E0"/>
    <w:rsid w:val="00406850"/>
    <w:rsid w:val="004100A1"/>
    <w:rsid w:val="00410D8D"/>
    <w:rsid w:val="004128A1"/>
    <w:rsid w:val="00412DE4"/>
    <w:rsid w:val="004157E1"/>
    <w:rsid w:val="0041583E"/>
    <w:rsid w:val="004170D8"/>
    <w:rsid w:val="00420702"/>
    <w:rsid w:val="00423D56"/>
    <w:rsid w:val="00425408"/>
    <w:rsid w:val="004277C1"/>
    <w:rsid w:val="004313E3"/>
    <w:rsid w:val="0043283E"/>
    <w:rsid w:val="00436CD0"/>
    <w:rsid w:val="00441BB1"/>
    <w:rsid w:val="00442D78"/>
    <w:rsid w:val="004448C8"/>
    <w:rsid w:val="00444FE5"/>
    <w:rsid w:val="00450D72"/>
    <w:rsid w:val="00452141"/>
    <w:rsid w:val="00453B9A"/>
    <w:rsid w:val="0045419E"/>
    <w:rsid w:val="00462287"/>
    <w:rsid w:val="00463457"/>
    <w:rsid w:val="0046455D"/>
    <w:rsid w:val="004651FD"/>
    <w:rsid w:val="00466260"/>
    <w:rsid w:val="00466CD8"/>
    <w:rsid w:val="00471957"/>
    <w:rsid w:val="00471F66"/>
    <w:rsid w:val="00474671"/>
    <w:rsid w:val="00482000"/>
    <w:rsid w:val="004847AE"/>
    <w:rsid w:val="00485196"/>
    <w:rsid w:val="00485903"/>
    <w:rsid w:val="004878A2"/>
    <w:rsid w:val="004918FB"/>
    <w:rsid w:val="00491B69"/>
    <w:rsid w:val="00491FB1"/>
    <w:rsid w:val="00494ED7"/>
    <w:rsid w:val="00495A0E"/>
    <w:rsid w:val="00495EA4"/>
    <w:rsid w:val="004964CB"/>
    <w:rsid w:val="00496AFC"/>
    <w:rsid w:val="004A79BE"/>
    <w:rsid w:val="004A7A6F"/>
    <w:rsid w:val="004B2A1D"/>
    <w:rsid w:val="004B3E27"/>
    <w:rsid w:val="004B55CC"/>
    <w:rsid w:val="004C3A8F"/>
    <w:rsid w:val="004C3C65"/>
    <w:rsid w:val="004C4DDA"/>
    <w:rsid w:val="004C517B"/>
    <w:rsid w:val="004D24DE"/>
    <w:rsid w:val="004D3FD6"/>
    <w:rsid w:val="004D6B95"/>
    <w:rsid w:val="004E1727"/>
    <w:rsid w:val="004F0023"/>
    <w:rsid w:val="004F14E8"/>
    <w:rsid w:val="004F3E91"/>
    <w:rsid w:val="004F40AA"/>
    <w:rsid w:val="004F59D0"/>
    <w:rsid w:val="004F60D7"/>
    <w:rsid w:val="00501710"/>
    <w:rsid w:val="00505E49"/>
    <w:rsid w:val="00512312"/>
    <w:rsid w:val="00512FF6"/>
    <w:rsid w:val="005165EE"/>
    <w:rsid w:val="005169CA"/>
    <w:rsid w:val="00524CCC"/>
    <w:rsid w:val="00527C75"/>
    <w:rsid w:val="005307AF"/>
    <w:rsid w:val="00531963"/>
    <w:rsid w:val="00531F33"/>
    <w:rsid w:val="005322A3"/>
    <w:rsid w:val="00540D75"/>
    <w:rsid w:val="005422A3"/>
    <w:rsid w:val="0054240B"/>
    <w:rsid w:val="0054356A"/>
    <w:rsid w:val="00550786"/>
    <w:rsid w:val="0055316A"/>
    <w:rsid w:val="00554C25"/>
    <w:rsid w:val="0055504B"/>
    <w:rsid w:val="005556CB"/>
    <w:rsid w:val="00557578"/>
    <w:rsid w:val="00557579"/>
    <w:rsid w:val="0056261D"/>
    <w:rsid w:val="00563584"/>
    <w:rsid w:val="00565122"/>
    <w:rsid w:val="00570FB9"/>
    <w:rsid w:val="005748F1"/>
    <w:rsid w:val="005751F9"/>
    <w:rsid w:val="00575F87"/>
    <w:rsid w:val="0057711F"/>
    <w:rsid w:val="00586B42"/>
    <w:rsid w:val="005875BF"/>
    <w:rsid w:val="00594599"/>
    <w:rsid w:val="00596DF7"/>
    <w:rsid w:val="005A0CAC"/>
    <w:rsid w:val="005A1210"/>
    <w:rsid w:val="005A7582"/>
    <w:rsid w:val="005A7B23"/>
    <w:rsid w:val="005A7D57"/>
    <w:rsid w:val="005B0CB6"/>
    <w:rsid w:val="005B7D53"/>
    <w:rsid w:val="005C3FC3"/>
    <w:rsid w:val="005C575C"/>
    <w:rsid w:val="005C7151"/>
    <w:rsid w:val="005C75DF"/>
    <w:rsid w:val="005D5691"/>
    <w:rsid w:val="005D5A3F"/>
    <w:rsid w:val="005D6388"/>
    <w:rsid w:val="005E1E8D"/>
    <w:rsid w:val="005E29CA"/>
    <w:rsid w:val="005E5DF6"/>
    <w:rsid w:val="005E7C53"/>
    <w:rsid w:val="005F3894"/>
    <w:rsid w:val="005F3CA0"/>
    <w:rsid w:val="005F453A"/>
    <w:rsid w:val="005F4FBC"/>
    <w:rsid w:val="005F6806"/>
    <w:rsid w:val="00600433"/>
    <w:rsid w:val="00600BF7"/>
    <w:rsid w:val="006028CF"/>
    <w:rsid w:val="00603FE5"/>
    <w:rsid w:val="00604E90"/>
    <w:rsid w:val="006069D2"/>
    <w:rsid w:val="006121F1"/>
    <w:rsid w:val="00613147"/>
    <w:rsid w:val="006155A9"/>
    <w:rsid w:val="006162A1"/>
    <w:rsid w:val="00617C6D"/>
    <w:rsid w:val="006233EE"/>
    <w:rsid w:val="00623A4D"/>
    <w:rsid w:val="0062430C"/>
    <w:rsid w:val="00624EE2"/>
    <w:rsid w:val="00625B71"/>
    <w:rsid w:val="00626847"/>
    <w:rsid w:val="00631C84"/>
    <w:rsid w:val="00637B0C"/>
    <w:rsid w:val="0064645B"/>
    <w:rsid w:val="006464E0"/>
    <w:rsid w:val="00646676"/>
    <w:rsid w:val="00651654"/>
    <w:rsid w:val="006531F5"/>
    <w:rsid w:val="00656A14"/>
    <w:rsid w:val="00657F9F"/>
    <w:rsid w:val="0066069B"/>
    <w:rsid w:val="006618D1"/>
    <w:rsid w:val="00664592"/>
    <w:rsid w:val="0066576F"/>
    <w:rsid w:val="006658BB"/>
    <w:rsid w:val="006671F2"/>
    <w:rsid w:val="0067335B"/>
    <w:rsid w:val="006739FC"/>
    <w:rsid w:val="00674A68"/>
    <w:rsid w:val="00677183"/>
    <w:rsid w:val="00681403"/>
    <w:rsid w:val="0068143B"/>
    <w:rsid w:val="00683910"/>
    <w:rsid w:val="00683DE2"/>
    <w:rsid w:val="0068443D"/>
    <w:rsid w:val="006856B8"/>
    <w:rsid w:val="0069097F"/>
    <w:rsid w:val="006919B4"/>
    <w:rsid w:val="006948B4"/>
    <w:rsid w:val="00694C0C"/>
    <w:rsid w:val="006A0E6D"/>
    <w:rsid w:val="006A5373"/>
    <w:rsid w:val="006A6344"/>
    <w:rsid w:val="006B0684"/>
    <w:rsid w:val="006B4098"/>
    <w:rsid w:val="006B46CF"/>
    <w:rsid w:val="006B5C56"/>
    <w:rsid w:val="006B7175"/>
    <w:rsid w:val="006C2257"/>
    <w:rsid w:val="006C5584"/>
    <w:rsid w:val="006C55E4"/>
    <w:rsid w:val="006C5BC4"/>
    <w:rsid w:val="006D0264"/>
    <w:rsid w:val="006D06B0"/>
    <w:rsid w:val="006D0FBC"/>
    <w:rsid w:val="006D2208"/>
    <w:rsid w:val="006D34E3"/>
    <w:rsid w:val="006D4FDD"/>
    <w:rsid w:val="006D6356"/>
    <w:rsid w:val="006E1B3A"/>
    <w:rsid w:val="006E3420"/>
    <w:rsid w:val="006E44AD"/>
    <w:rsid w:val="006E684D"/>
    <w:rsid w:val="006E727D"/>
    <w:rsid w:val="006E7EB8"/>
    <w:rsid w:val="006F2C75"/>
    <w:rsid w:val="006F3308"/>
    <w:rsid w:val="006F38C7"/>
    <w:rsid w:val="006F7913"/>
    <w:rsid w:val="00701F55"/>
    <w:rsid w:val="007031F2"/>
    <w:rsid w:val="00703498"/>
    <w:rsid w:val="0070486C"/>
    <w:rsid w:val="00707C8C"/>
    <w:rsid w:val="007110DF"/>
    <w:rsid w:val="00711392"/>
    <w:rsid w:val="00712F81"/>
    <w:rsid w:val="007134F2"/>
    <w:rsid w:val="00715B38"/>
    <w:rsid w:val="00715FB1"/>
    <w:rsid w:val="0072133D"/>
    <w:rsid w:val="00723616"/>
    <w:rsid w:val="00724B86"/>
    <w:rsid w:val="00725294"/>
    <w:rsid w:val="007256CA"/>
    <w:rsid w:val="00725736"/>
    <w:rsid w:val="00725C8F"/>
    <w:rsid w:val="0072617B"/>
    <w:rsid w:val="00726900"/>
    <w:rsid w:val="00731E79"/>
    <w:rsid w:val="00734142"/>
    <w:rsid w:val="00735345"/>
    <w:rsid w:val="00735970"/>
    <w:rsid w:val="007365D7"/>
    <w:rsid w:val="0073728A"/>
    <w:rsid w:val="007465B3"/>
    <w:rsid w:val="00746F9F"/>
    <w:rsid w:val="0074769A"/>
    <w:rsid w:val="00747A42"/>
    <w:rsid w:val="007538BA"/>
    <w:rsid w:val="00754220"/>
    <w:rsid w:val="00760891"/>
    <w:rsid w:val="0076175B"/>
    <w:rsid w:val="007707F0"/>
    <w:rsid w:val="007712A8"/>
    <w:rsid w:val="00772C17"/>
    <w:rsid w:val="00773D06"/>
    <w:rsid w:val="00776C45"/>
    <w:rsid w:val="0078282B"/>
    <w:rsid w:val="00785D30"/>
    <w:rsid w:val="00787A81"/>
    <w:rsid w:val="00792B93"/>
    <w:rsid w:val="007944CF"/>
    <w:rsid w:val="007A4DD3"/>
    <w:rsid w:val="007A6A9E"/>
    <w:rsid w:val="007B18F1"/>
    <w:rsid w:val="007B438D"/>
    <w:rsid w:val="007B4C32"/>
    <w:rsid w:val="007B5089"/>
    <w:rsid w:val="007B5D05"/>
    <w:rsid w:val="007B61F0"/>
    <w:rsid w:val="007B7D05"/>
    <w:rsid w:val="007C0AAE"/>
    <w:rsid w:val="007C1760"/>
    <w:rsid w:val="007C1E8B"/>
    <w:rsid w:val="007C3671"/>
    <w:rsid w:val="007C6294"/>
    <w:rsid w:val="007C703D"/>
    <w:rsid w:val="007C7C93"/>
    <w:rsid w:val="007D0F0E"/>
    <w:rsid w:val="007D3E21"/>
    <w:rsid w:val="007D5601"/>
    <w:rsid w:val="007E366B"/>
    <w:rsid w:val="007E60D9"/>
    <w:rsid w:val="007E7C27"/>
    <w:rsid w:val="007F0829"/>
    <w:rsid w:val="007F0DEA"/>
    <w:rsid w:val="007F1824"/>
    <w:rsid w:val="007F43C3"/>
    <w:rsid w:val="007F5EB4"/>
    <w:rsid w:val="007F7C70"/>
    <w:rsid w:val="007F7CF4"/>
    <w:rsid w:val="008033AA"/>
    <w:rsid w:val="00804800"/>
    <w:rsid w:val="008054BF"/>
    <w:rsid w:val="00805726"/>
    <w:rsid w:val="008071F2"/>
    <w:rsid w:val="00810F9D"/>
    <w:rsid w:val="008172F0"/>
    <w:rsid w:val="0082011C"/>
    <w:rsid w:val="00820DA8"/>
    <w:rsid w:val="00820F47"/>
    <w:rsid w:val="00823E02"/>
    <w:rsid w:val="00825E11"/>
    <w:rsid w:val="0083029C"/>
    <w:rsid w:val="00840343"/>
    <w:rsid w:val="008415FF"/>
    <w:rsid w:val="008425CC"/>
    <w:rsid w:val="008435D9"/>
    <w:rsid w:val="008437F5"/>
    <w:rsid w:val="0085065F"/>
    <w:rsid w:val="00852615"/>
    <w:rsid w:val="00855D24"/>
    <w:rsid w:val="00864884"/>
    <w:rsid w:val="00867989"/>
    <w:rsid w:val="00870065"/>
    <w:rsid w:val="008739F7"/>
    <w:rsid w:val="00877F5C"/>
    <w:rsid w:val="0088217A"/>
    <w:rsid w:val="00887FE0"/>
    <w:rsid w:val="00890F5A"/>
    <w:rsid w:val="008947AE"/>
    <w:rsid w:val="008A2E7A"/>
    <w:rsid w:val="008A5BB9"/>
    <w:rsid w:val="008A5DED"/>
    <w:rsid w:val="008B4401"/>
    <w:rsid w:val="008B48FC"/>
    <w:rsid w:val="008B4CCE"/>
    <w:rsid w:val="008B6338"/>
    <w:rsid w:val="008C07F5"/>
    <w:rsid w:val="008C0B75"/>
    <w:rsid w:val="008C4760"/>
    <w:rsid w:val="008C4A32"/>
    <w:rsid w:val="008C4B62"/>
    <w:rsid w:val="008C60CC"/>
    <w:rsid w:val="008C6891"/>
    <w:rsid w:val="008C7FDE"/>
    <w:rsid w:val="008D092C"/>
    <w:rsid w:val="008D5F2D"/>
    <w:rsid w:val="008D614F"/>
    <w:rsid w:val="008D63CD"/>
    <w:rsid w:val="008E0FEA"/>
    <w:rsid w:val="008E12FE"/>
    <w:rsid w:val="008E16A5"/>
    <w:rsid w:val="008F0546"/>
    <w:rsid w:val="008F1F35"/>
    <w:rsid w:val="008F5344"/>
    <w:rsid w:val="00900AA1"/>
    <w:rsid w:val="0090517F"/>
    <w:rsid w:val="00907447"/>
    <w:rsid w:val="00907B0B"/>
    <w:rsid w:val="009143C5"/>
    <w:rsid w:val="009153CD"/>
    <w:rsid w:val="0091616A"/>
    <w:rsid w:val="009177CB"/>
    <w:rsid w:val="0092124F"/>
    <w:rsid w:val="0092170E"/>
    <w:rsid w:val="009221A7"/>
    <w:rsid w:val="00923AE5"/>
    <w:rsid w:val="00925E9B"/>
    <w:rsid w:val="00927DCE"/>
    <w:rsid w:val="00930F4F"/>
    <w:rsid w:val="00936B0D"/>
    <w:rsid w:val="00941188"/>
    <w:rsid w:val="0094506F"/>
    <w:rsid w:val="00945DEF"/>
    <w:rsid w:val="00946CD6"/>
    <w:rsid w:val="00951294"/>
    <w:rsid w:val="00956399"/>
    <w:rsid w:val="00957749"/>
    <w:rsid w:val="00961167"/>
    <w:rsid w:val="009678B0"/>
    <w:rsid w:val="00970E74"/>
    <w:rsid w:val="0097103A"/>
    <w:rsid w:val="00972C51"/>
    <w:rsid w:val="00974BAF"/>
    <w:rsid w:val="00974FBC"/>
    <w:rsid w:val="009755D6"/>
    <w:rsid w:val="00976D4A"/>
    <w:rsid w:val="009772D7"/>
    <w:rsid w:val="00981251"/>
    <w:rsid w:val="009817FC"/>
    <w:rsid w:val="00984079"/>
    <w:rsid w:val="00985730"/>
    <w:rsid w:val="009917B1"/>
    <w:rsid w:val="00991C33"/>
    <w:rsid w:val="00991FC4"/>
    <w:rsid w:val="00995843"/>
    <w:rsid w:val="00997BF8"/>
    <w:rsid w:val="009A008F"/>
    <w:rsid w:val="009A00A3"/>
    <w:rsid w:val="009A79C1"/>
    <w:rsid w:val="009B05C1"/>
    <w:rsid w:val="009B76DC"/>
    <w:rsid w:val="009C263F"/>
    <w:rsid w:val="009C6AD5"/>
    <w:rsid w:val="009C6DDD"/>
    <w:rsid w:val="009C6ED8"/>
    <w:rsid w:val="009C7165"/>
    <w:rsid w:val="009C7677"/>
    <w:rsid w:val="009D28AE"/>
    <w:rsid w:val="009D2B9B"/>
    <w:rsid w:val="009D3901"/>
    <w:rsid w:val="009D4C29"/>
    <w:rsid w:val="009D5A80"/>
    <w:rsid w:val="009D7C61"/>
    <w:rsid w:val="009E046D"/>
    <w:rsid w:val="009E1F3B"/>
    <w:rsid w:val="009E23AA"/>
    <w:rsid w:val="009E4855"/>
    <w:rsid w:val="009E5BE5"/>
    <w:rsid w:val="009E63F3"/>
    <w:rsid w:val="009F1A70"/>
    <w:rsid w:val="009F3C27"/>
    <w:rsid w:val="009F3F29"/>
    <w:rsid w:val="009F4445"/>
    <w:rsid w:val="009F538C"/>
    <w:rsid w:val="009F7B3A"/>
    <w:rsid w:val="009F7D76"/>
    <w:rsid w:val="00A02FC2"/>
    <w:rsid w:val="00A0435D"/>
    <w:rsid w:val="00A068A3"/>
    <w:rsid w:val="00A06E90"/>
    <w:rsid w:val="00A07616"/>
    <w:rsid w:val="00A07B81"/>
    <w:rsid w:val="00A10C87"/>
    <w:rsid w:val="00A12D2B"/>
    <w:rsid w:val="00A131A2"/>
    <w:rsid w:val="00A142CF"/>
    <w:rsid w:val="00A148F5"/>
    <w:rsid w:val="00A16204"/>
    <w:rsid w:val="00A16945"/>
    <w:rsid w:val="00A17A5F"/>
    <w:rsid w:val="00A17E50"/>
    <w:rsid w:val="00A2082D"/>
    <w:rsid w:val="00A23F52"/>
    <w:rsid w:val="00A30E65"/>
    <w:rsid w:val="00A31B89"/>
    <w:rsid w:val="00A338B9"/>
    <w:rsid w:val="00A35E07"/>
    <w:rsid w:val="00A37719"/>
    <w:rsid w:val="00A41541"/>
    <w:rsid w:val="00A42726"/>
    <w:rsid w:val="00A47352"/>
    <w:rsid w:val="00A51C61"/>
    <w:rsid w:val="00A55FF2"/>
    <w:rsid w:val="00A564D7"/>
    <w:rsid w:val="00A56F88"/>
    <w:rsid w:val="00A57AFF"/>
    <w:rsid w:val="00A60F1F"/>
    <w:rsid w:val="00A64791"/>
    <w:rsid w:val="00A65417"/>
    <w:rsid w:val="00A65665"/>
    <w:rsid w:val="00A70C12"/>
    <w:rsid w:val="00A71819"/>
    <w:rsid w:val="00A73D4E"/>
    <w:rsid w:val="00A74263"/>
    <w:rsid w:val="00A80DB2"/>
    <w:rsid w:val="00A8213D"/>
    <w:rsid w:val="00A840C9"/>
    <w:rsid w:val="00A9015B"/>
    <w:rsid w:val="00A910A5"/>
    <w:rsid w:val="00A91FA3"/>
    <w:rsid w:val="00A95564"/>
    <w:rsid w:val="00A95770"/>
    <w:rsid w:val="00AA0665"/>
    <w:rsid w:val="00AA4792"/>
    <w:rsid w:val="00AA5EDC"/>
    <w:rsid w:val="00AB0EAA"/>
    <w:rsid w:val="00AB1028"/>
    <w:rsid w:val="00AB24E1"/>
    <w:rsid w:val="00AB3457"/>
    <w:rsid w:val="00AB471B"/>
    <w:rsid w:val="00AB572E"/>
    <w:rsid w:val="00AB619A"/>
    <w:rsid w:val="00AC29CF"/>
    <w:rsid w:val="00AC3447"/>
    <w:rsid w:val="00AD0AA0"/>
    <w:rsid w:val="00AD3B37"/>
    <w:rsid w:val="00AD40C3"/>
    <w:rsid w:val="00AD443A"/>
    <w:rsid w:val="00AD5D66"/>
    <w:rsid w:val="00AD6D0F"/>
    <w:rsid w:val="00AE7B4D"/>
    <w:rsid w:val="00AF05FA"/>
    <w:rsid w:val="00AF1A76"/>
    <w:rsid w:val="00AF2052"/>
    <w:rsid w:val="00AF22E9"/>
    <w:rsid w:val="00AF22F3"/>
    <w:rsid w:val="00AF30A0"/>
    <w:rsid w:val="00AF31BA"/>
    <w:rsid w:val="00AF5C62"/>
    <w:rsid w:val="00AF5DB2"/>
    <w:rsid w:val="00B00230"/>
    <w:rsid w:val="00B03AD8"/>
    <w:rsid w:val="00B151FB"/>
    <w:rsid w:val="00B15593"/>
    <w:rsid w:val="00B17961"/>
    <w:rsid w:val="00B25940"/>
    <w:rsid w:val="00B31238"/>
    <w:rsid w:val="00B31425"/>
    <w:rsid w:val="00B33385"/>
    <w:rsid w:val="00B35A7F"/>
    <w:rsid w:val="00B35EAD"/>
    <w:rsid w:val="00B41117"/>
    <w:rsid w:val="00B41B8E"/>
    <w:rsid w:val="00B41F82"/>
    <w:rsid w:val="00B42403"/>
    <w:rsid w:val="00B42D58"/>
    <w:rsid w:val="00B44D64"/>
    <w:rsid w:val="00B46971"/>
    <w:rsid w:val="00B46D0E"/>
    <w:rsid w:val="00B47DC7"/>
    <w:rsid w:val="00B52591"/>
    <w:rsid w:val="00B52A8D"/>
    <w:rsid w:val="00B55C4F"/>
    <w:rsid w:val="00B56F66"/>
    <w:rsid w:val="00B62016"/>
    <w:rsid w:val="00B63019"/>
    <w:rsid w:val="00B638A7"/>
    <w:rsid w:val="00B64A37"/>
    <w:rsid w:val="00B64B45"/>
    <w:rsid w:val="00B65E43"/>
    <w:rsid w:val="00B72A08"/>
    <w:rsid w:val="00B72BED"/>
    <w:rsid w:val="00B73C43"/>
    <w:rsid w:val="00B805CD"/>
    <w:rsid w:val="00B82B70"/>
    <w:rsid w:val="00B8516C"/>
    <w:rsid w:val="00B92021"/>
    <w:rsid w:val="00B942E6"/>
    <w:rsid w:val="00B94BEF"/>
    <w:rsid w:val="00B95279"/>
    <w:rsid w:val="00B95C96"/>
    <w:rsid w:val="00B963C4"/>
    <w:rsid w:val="00BA1FA7"/>
    <w:rsid w:val="00BA1FE6"/>
    <w:rsid w:val="00BA3C0A"/>
    <w:rsid w:val="00BA4400"/>
    <w:rsid w:val="00BA7955"/>
    <w:rsid w:val="00BB39D8"/>
    <w:rsid w:val="00BB5165"/>
    <w:rsid w:val="00BB5FD3"/>
    <w:rsid w:val="00BB62A8"/>
    <w:rsid w:val="00BB760B"/>
    <w:rsid w:val="00BB764F"/>
    <w:rsid w:val="00BB79E8"/>
    <w:rsid w:val="00BB7F94"/>
    <w:rsid w:val="00BC05ED"/>
    <w:rsid w:val="00BC6F7D"/>
    <w:rsid w:val="00BD06B0"/>
    <w:rsid w:val="00BD0872"/>
    <w:rsid w:val="00BD3B8C"/>
    <w:rsid w:val="00BD3EAA"/>
    <w:rsid w:val="00BD6294"/>
    <w:rsid w:val="00BD7CE4"/>
    <w:rsid w:val="00BD7CFC"/>
    <w:rsid w:val="00BE1C79"/>
    <w:rsid w:val="00BE2025"/>
    <w:rsid w:val="00BE4D6E"/>
    <w:rsid w:val="00BE5ED7"/>
    <w:rsid w:val="00BE7AD5"/>
    <w:rsid w:val="00BF1BBA"/>
    <w:rsid w:val="00BF1E4F"/>
    <w:rsid w:val="00BF2AF1"/>
    <w:rsid w:val="00BF4FDC"/>
    <w:rsid w:val="00BF587E"/>
    <w:rsid w:val="00C03BB6"/>
    <w:rsid w:val="00C05FD1"/>
    <w:rsid w:val="00C07F5E"/>
    <w:rsid w:val="00C12EAD"/>
    <w:rsid w:val="00C162FD"/>
    <w:rsid w:val="00C16547"/>
    <w:rsid w:val="00C179CB"/>
    <w:rsid w:val="00C21105"/>
    <w:rsid w:val="00C347E7"/>
    <w:rsid w:val="00C349E1"/>
    <w:rsid w:val="00C35CEC"/>
    <w:rsid w:val="00C37558"/>
    <w:rsid w:val="00C41853"/>
    <w:rsid w:val="00C41AD4"/>
    <w:rsid w:val="00C43A8B"/>
    <w:rsid w:val="00C462C0"/>
    <w:rsid w:val="00C507FD"/>
    <w:rsid w:val="00C55024"/>
    <w:rsid w:val="00C55855"/>
    <w:rsid w:val="00C55D2E"/>
    <w:rsid w:val="00C568FC"/>
    <w:rsid w:val="00C56F6A"/>
    <w:rsid w:val="00C573A8"/>
    <w:rsid w:val="00C57BA3"/>
    <w:rsid w:val="00C63F6A"/>
    <w:rsid w:val="00C659D1"/>
    <w:rsid w:val="00C6663C"/>
    <w:rsid w:val="00C703BB"/>
    <w:rsid w:val="00C70F57"/>
    <w:rsid w:val="00C7152E"/>
    <w:rsid w:val="00C72411"/>
    <w:rsid w:val="00C732AD"/>
    <w:rsid w:val="00C74CF7"/>
    <w:rsid w:val="00C7564E"/>
    <w:rsid w:val="00C75C99"/>
    <w:rsid w:val="00C76C67"/>
    <w:rsid w:val="00C77AB8"/>
    <w:rsid w:val="00C77D72"/>
    <w:rsid w:val="00C804D8"/>
    <w:rsid w:val="00C80638"/>
    <w:rsid w:val="00C818C4"/>
    <w:rsid w:val="00C823A4"/>
    <w:rsid w:val="00C83BE9"/>
    <w:rsid w:val="00C849D1"/>
    <w:rsid w:val="00C8626A"/>
    <w:rsid w:val="00C86CBA"/>
    <w:rsid w:val="00C8786C"/>
    <w:rsid w:val="00C93D55"/>
    <w:rsid w:val="00CA26BA"/>
    <w:rsid w:val="00CA5757"/>
    <w:rsid w:val="00CA64B7"/>
    <w:rsid w:val="00CA69DA"/>
    <w:rsid w:val="00CB27E4"/>
    <w:rsid w:val="00CB32BE"/>
    <w:rsid w:val="00CB7902"/>
    <w:rsid w:val="00CC289E"/>
    <w:rsid w:val="00CC4A1E"/>
    <w:rsid w:val="00CC6355"/>
    <w:rsid w:val="00CD1797"/>
    <w:rsid w:val="00CD2B61"/>
    <w:rsid w:val="00CD44CF"/>
    <w:rsid w:val="00CD4D02"/>
    <w:rsid w:val="00CD57EF"/>
    <w:rsid w:val="00CD6E96"/>
    <w:rsid w:val="00CE0C5D"/>
    <w:rsid w:val="00CE12C4"/>
    <w:rsid w:val="00CE12E1"/>
    <w:rsid w:val="00CE160E"/>
    <w:rsid w:val="00CE2489"/>
    <w:rsid w:val="00CE3F6C"/>
    <w:rsid w:val="00CE4ABB"/>
    <w:rsid w:val="00CE4B8F"/>
    <w:rsid w:val="00CE5B8B"/>
    <w:rsid w:val="00CE7240"/>
    <w:rsid w:val="00CF08EA"/>
    <w:rsid w:val="00CF1F0D"/>
    <w:rsid w:val="00CF2DF9"/>
    <w:rsid w:val="00CF3C4C"/>
    <w:rsid w:val="00CF4F2A"/>
    <w:rsid w:val="00CF7057"/>
    <w:rsid w:val="00CF7449"/>
    <w:rsid w:val="00CF7D3A"/>
    <w:rsid w:val="00D02E95"/>
    <w:rsid w:val="00D10369"/>
    <w:rsid w:val="00D16396"/>
    <w:rsid w:val="00D17BD8"/>
    <w:rsid w:val="00D20477"/>
    <w:rsid w:val="00D24908"/>
    <w:rsid w:val="00D26B95"/>
    <w:rsid w:val="00D3223F"/>
    <w:rsid w:val="00D3351C"/>
    <w:rsid w:val="00D33684"/>
    <w:rsid w:val="00D40783"/>
    <w:rsid w:val="00D45171"/>
    <w:rsid w:val="00D451CF"/>
    <w:rsid w:val="00D457D5"/>
    <w:rsid w:val="00D46263"/>
    <w:rsid w:val="00D52098"/>
    <w:rsid w:val="00D52A08"/>
    <w:rsid w:val="00D538FA"/>
    <w:rsid w:val="00D54F09"/>
    <w:rsid w:val="00D55E02"/>
    <w:rsid w:val="00D55F2A"/>
    <w:rsid w:val="00D57C87"/>
    <w:rsid w:val="00D60C09"/>
    <w:rsid w:val="00D645FB"/>
    <w:rsid w:val="00D6647E"/>
    <w:rsid w:val="00D674C8"/>
    <w:rsid w:val="00D76AAD"/>
    <w:rsid w:val="00D774D3"/>
    <w:rsid w:val="00D84C75"/>
    <w:rsid w:val="00D930A7"/>
    <w:rsid w:val="00D937D9"/>
    <w:rsid w:val="00D95ABE"/>
    <w:rsid w:val="00D960F0"/>
    <w:rsid w:val="00DA4D3B"/>
    <w:rsid w:val="00DA5C05"/>
    <w:rsid w:val="00DB0DA9"/>
    <w:rsid w:val="00DB21C3"/>
    <w:rsid w:val="00DB5B70"/>
    <w:rsid w:val="00DB6128"/>
    <w:rsid w:val="00DC080C"/>
    <w:rsid w:val="00DC2489"/>
    <w:rsid w:val="00DC373F"/>
    <w:rsid w:val="00DC4C37"/>
    <w:rsid w:val="00DD1B0B"/>
    <w:rsid w:val="00DD4BFF"/>
    <w:rsid w:val="00DE3C0B"/>
    <w:rsid w:val="00DE49A7"/>
    <w:rsid w:val="00DE4B5F"/>
    <w:rsid w:val="00DE5EA6"/>
    <w:rsid w:val="00DE5ECC"/>
    <w:rsid w:val="00DF276C"/>
    <w:rsid w:val="00DF27B4"/>
    <w:rsid w:val="00DF526B"/>
    <w:rsid w:val="00E00167"/>
    <w:rsid w:val="00E0083D"/>
    <w:rsid w:val="00E0270A"/>
    <w:rsid w:val="00E05F4F"/>
    <w:rsid w:val="00E067AD"/>
    <w:rsid w:val="00E07C68"/>
    <w:rsid w:val="00E10496"/>
    <w:rsid w:val="00E10FA2"/>
    <w:rsid w:val="00E111EC"/>
    <w:rsid w:val="00E13733"/>
    <w:rsid w:val="00E21B07"/>
    <w:rsid w:val="00E21BF0"/>
    <w:rsid w:val="00E24B4A"/>
    <w:rsid w:val="00E25AF0"/>
    <w:rsid w:val="00E2639A"/>
    <w:rsid w:val="00E26728"/>
    <w:rsid w:val="00E3388D"/>
    <w:rsid w:val="00E34314"/>
    <w:rsid w:val="00E362F4"/>
    <w:rsid w:val="00E417C2"/>
    <w:rsid w:val="00E46F05"/>
    <w:rsid w:val="00E51E2B"/>
    <w:rsid w:val="00E51F07"/>
    <w:rsid w:val="00E52637"/>
    <w:rsid w:val="00E54E3F"/>
    <w:rsid w:val="00E54E7C"/>
    <w:rsid w:val="00E565F9"/>
    <w:rsid w:val="00E56703"/>
    <w:rsid w:val="00E6091D"/>
    <w:rsid w:val="00E60BDF"/>
    <w:rsid w:val="00E63676"/>
    <w:rsid w:val="00E65067"/>
    <w:rsid w:val="00E6766B"/>
    <w:rsid w:val="00E71122"/>
    <w:rsid w:val="00E73FCB"/>
    <w:rsid w:val="00E747EB"/>
    <w:rsid w:val="00E75B80"/>
    <w:rsid w:val="00E76F50"/>
    <w:rsid w:val="00E817BE"/>
    <w:rsid w:val="00E833C9"/>
    <w:rsid w:val="00E8346C"/>
    <w:rsid w:val="00E87691"/>
    <w:rsid w:val="00E93576"/>
    <w:rsid w:val="00E9450E"/>
    <w:rsid w:val="00E95007"/>
    <w:rsid w:val="00E95C7D"/>
    <w:rsid w:val="00E970F3"/>
    <w:rsid w:val="00EA0B9A"/>
    <w:rsid w:val="00EA1A70"/>
    <w:rsid w:val="00EA29BD"/>
    <w:rsid w:val="00EA31B8"/>
    <w:rsid w:val="00EA3509"/>
    <w:rsid w:val="00EB0195"/>
    <w:rsid w:val="00EB19E1"/>
    <w:rsid w:val="00EB49F2"/>
    <w:rsid w:val="00EB605A"/>
    <w:rsid w:val="00EB6B28"/>
    <w:rsid w:val="00EB6D09"/>
    <w:rsid w:val="00EC29A3"/>
    <w:rsid w:val="00EC5FB2"/>
    <w:rsid w:val="00EC6EA0"/>
    <w:rsid w:val="00ED4EBD"/>
    <w:rsid w:val="00EE0BA3"/>
    <w:rsid w:val="00EE207A"/>
    <w:rsid w:val="00EF4F78"/>
    <w:rsid w:val="00F01654"/>
    <w:rsid w:val="00F0329A"/>
    <w:rsid w:val="00F07F6E"/>
    <w:rsid w:val="00F10E10"/>
    <w:rsid w:val="00F14DD2"/>
    <w:rsid w:val="00F1580C"/>
    <w:rsid w:val="00F2691B"/>
    <w:rsid w:val="00F30DBA"/>
    <w:rsid w:val="00F3189D"/>
    <w:rsid w:val="00F31FD7"/>
    <w:rsid w:val="00F35612"/>
    <w:rsid w:val="00F37E2D"/>
    <w:rsid w:val="00F40E48"/>
    <w:rsid w:val="00F43973"/>
    <w:rsid w:val="00F443B5"/>
    <w:rsid w:val="00F446EC"/>
    <w:rsid w:val="00F47618"/>
    <w:rsid w:val="00F52518"/>
    <w:rsid w:val="00F53277"/>
    <w:rsid w:val="00F5567F"/>
    <w:rsid w:val="00F57365"/>
    <w:rsid w:val="00F5788F"/>
    <w:rsid w:val="00F60667"/>
    <w:rsid w:val="00F62BA0"/>
    <w:rsid w:val="00F6414B"/>
    <w:rsid w:val="00F65C64"/>
    <w:rsid w:val="00F67961"/>
    <w:rsid w:val="00F72563"/>
    <w:rsid w:val="00F727B4"/>
    <w:rsid w:val="00F76F7F"/>
    <w:rsid w:val="00F776D2"/>
    <w:rsid w:val="00F82C23"/>
    <w:rsid w:val="00F8358B"/>
    <w:rsid w:val="00F8528F"/>
    <w:rsid w:val="00F86311"/>
    <w:rsid w:val="00F8695B"/>
    <w:rsid w:val="00F91D03"/>
    <w:rsid w:val="00F91D1C"/>
    <w:rsid w:val="00F95F29"/>
    <w:rsid w:val="00F96E73"/>
    <w:rsid w:val="00F97A94"/>
    <w:rsid w:val="00FA0CA4"/>
    <w:rsid w:val="00FA2A03"/>
    <w:rsid w:val="00FA2F28"/>
    <w:rsid w:val="00FA31E3"/>
    <w:rsid w:val="00FA3D18"/>
    <w:rsid w:val="00FB300A"/>
    <w:rsid w:val="00FB375B"/>
    <w:rsid w:val="00FB3FBF"/>
    <w:rsid w:val="00FB51C7"/>
    <w:rsid w:val="00FB6683"/>
    <w:rsid w:val="00FB7786"/>
    <w:rsid w:val="00FB77B3"/>
    <w:rsid w:val="00FC00A3"/>
    <w:rsid w:val="00FC3EF4"/>
    <w:rsid w:val="00FC76AA"/>
    <w:rsid w:val="00FC7B81"/>
    <w:rsid w:val="00FD0DD8"/>
    <w:rsid w:val="00FD234E"/>
    <w:rsid w:val="00FD3288"/>
    <w:rsid w:val="00FD5A69"/>
    <w:rsid w:val="00FD69C8"/>
    <w:rsid w:val="00FD69CB"/>
    <w:rsid w:val="00FD6D58"/>
    <w:rsid w:val="00FD74C4"/>
    <w:rsid w:val="00FE2A19"/>
    <w:rsid w:val="00FE6ACD"/>
    <w:rsid w:val="00FE7036"/>
    <w:rsid w:val="00FF3512"/>
    <w:rsid w:val="00FF3DFC"/>
    <w:rsid w:val="00FF4A31"/>
    <w:rsid w:val="00FF6966"/>
    <w:rsid w:val="00FF7A2B"/>
    <w:rsid w:val="00FF7BA9"/>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2C3606"/>
  <w15:docId w15:val="{7615AD83-AC98-46C3-AB60-EB9C502BE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43D"/>
    <w:pPr>
      <w:tabs>
        <w:tab w:val="center" w:pos="4252"/>
        <w:tab w:val="right" w:pos="8504"/>
      </w:tabs>
      <w:snapToGrid w:val="0"/>
    </w:pPr>
  </w:style>
  <w:style w:type="character" w:customStyle="1" w:styleId="HeaderChar">
    <w:name w:val="Header Char"/>
    <w:basedOn w:val="DefaultParagraphFont"/>
    <w:link w:val="Header"/>
    <w:uiPriority w:val="99"/>
    <w:rsid w:val="0068443D"/>
  </w:style>
  <w:style w:type="paragraph" w:styleId="Footer">
    <w:name w:val="footer"/>
    <w:basedOn w:val="Normal"/>
    <w:link w:val="FooterChar"/>
    <w:uiPriority w:val="99"/>
    <w:unhideWhenUsed/>
    <w:rsid w:val="0068443D"/>
    <w:pPr>
      <w:tabs>
        <w:tab w:val="center" w:pos="4252"/>
        <w:tab w:val="right" w:pos="8504"/>
      </w:tabs>
      <w:snapToGrid w:val="0"/>
    </w:pPr>
  </w:style>
  <w:style w:type="character" w:customStyle="1" w:styleId="FooterChar">
    <w:name w:val="Footer Char"/>
    <w:basedOn w:val="DefaultParagraphFont"/>
    <w:link w:val="Footer"/>
    <w:uiPriority w:val="99"/>
    <w:rsid w:val="0068443D"/>
  </w:style>
  <w:style w:type="character" w:styleId="Hyperlink">
    <w:name w:val="Hyperlink"/>
    <w:basedOn w:val="DefaultParagraphFont"/>
    <w:uiPriority w:val="99"/>
    <w:unhideWhenUsed/>
    <w:rsid w:val="00220BF9"/>
    <w:rPr>
      <w:color w:val="0000FF" w:themeColor="hyperlink"/>
      <w:u w:val="single"/>
    </w:rPr>
  </w:style>
  <w:style w:type="character" w:styleId="HTMLCite">
    <w:name w:val="HTML Cite"/>
    <w:basedOn w:val="DefaultParagraphFont"/>
    <w:uiPriority w:val="99"/>
    <w:semiHidden/>
    <w:unhideWhenUsed/>
    <w:rsid w:val="00EE0BA3"/>
    <w:rPr>
      <w:i/>
      <w:iCs/>
    </w:rPr>
  </w:style>
  <w:style w:type="character" w:customStyle="1" w:styleId="author">
    <w:name w:val="author"/>
    <w:basedOn w:val="DefaultParagraphFont"/>
    <w:rsid w:val="00EE0BA3"/>
  </w:style>
  <w:style w:type="character" w:customStyle="1" w:styleId="articletitle">
    <w:name w:val="articletitle"/>
    <w:basedOn w:val="DefaultParagraphFont"/>
    <w:rsid w:val="00EE0BA3"/>
  </w:style>
  <w:style w:type="character" w:customStyle="1" w:styleId="journaltitle2">
    <w:name w:val="journaltitle2"/>
    <w:basedOn w:val="DefaultParagraphFont"/>
    <w:rsid w:val="00EE0BA3"/>
    <w:rPr>
      <w:i/>
      <w:iCs/>
    </w:rPr>
  </w:style>
  <w:style w:type="character" w:customStyle="1" w:styleId="pubyear">
    <w:name w:val="pubyear"/>
    <w:basedOn w:val="DefaultParagraphFont"/>
    <w:rsid w:val="00EE0BA3"/>
  </w:style>
  <w:style w:type="character" w:customStyle="1" w:styleId="vol2">
    <w:name w:val="vol2"/>
    <w:basedOn w:val="DefaultParagraphFont"/>
    <w:rsid w:val="00EE0BA3"/>
    <w:rPr>
      <w:b/>
      <w:bCs/>
    </w:rPr>
  </w:style>
  <w:style w:type="character" w:customStyle="1" w:styleId="pagefirst">
    <w:name w:val="pagefirst"/>
    <w:basedOn w:val="DefaultParagraphFont"/>
    <w:rsid w:val="00EE0BA3"/>
  </w:style>
  <w:style w:type="character" w:customStyle="1" w:styleId="pagelast">
    <w:name w:val="pagelast"/>
    <w:basedOn w:val="DefaultParagraphFont"/>
    <w:rsid w:val="00EE0BA3"/>
  </w:style>
  <w:style w:type="paragraph" w:styleId="NormalWeb">
    <w:name w:val="Normal (Web)"/>
    <w:basedOn w:val="Normal"/>
    <w:uiPriority w:val="99"/>
    <w:semiHidden/>
    <w:unhideWhenUsed/>
    <w:rsid w:val="00392C98"/>
    <w:pPr>
      <w:widowControl/>
      <w:spacing w:before="100" w:beforeAutospacing="1" w:after="100" w:afterAutospacing="1"/>
      <w:jc w:val="left"/>
    </w:pPr>
    <w:rPr>
      <w:rFonts w:ascii="MS PGothic" w:eastAsia="MS PGothic" w:hAnsi="MS PGothic" w:cs="MS PGothic"/>
      <w:kern w:val="0"/>
      <w:sz w:val="24"/>
      <w:szCs w:val="24"/>
    </w:rPr>
  </w:style>
  <w:style w:type="paragraph" w:styleId="BalloonText">
    <w:name w:val="Balloon Text"/>
    <w:basedOn w:val="Normal"/>
    <w:link w:val="BalloonTextChar"/>
    <w:uiPriority w:val="99"/>
    <w:semiHidden/>
    <w:unhideWhenUsed/>
    <w:rsid w:val="00A47352"/>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A47352"/>
    <w:rPr>
      <w:rFonts w:asciiTheme="majorHAnsi" w:eastAsiaTheme="majorEastAsia" w:hAnsiTheme="majorHAnsi" w:cstheme="majorBidi"/>
      <w:sz w:val="18"/>
      <w:szCs w:val="18"/>
    </w:rPr>
  </w:style>
  <w:style w:type="paragraph" w:styleId="Revision">
    <w:name w:val="Revision"/>
    <w:hidden/>
    <w:uiPriority w:val="99"/>
    <w:semiHidden/>
    <w:rsid w:val="00CD1797"/>
  </w:style>
  <w:style w:type="character" w:styleId="CommentReference">
    <w:name w:val="annotation reference"/>
    <w:basedOn w:val="DefaultParagraphFont"/>
    <w:uiPriority w:val="99"/>
    <w:semiHidden/>
    <w:unhideWhenUsed/>
    <w:rsid w:val="006A0E6D"/>
    <w:rPr>
      <w:sz w:val="18"/>
      <w:szCs w:val="18"/>
    </w:rPr>
  </w:style>
  <w:style w:type="paragraph" w:styleId="CommentText">
    <w:name w:val="annotation text"/>
    <w:basedOn w:val="Normal"/>
    <w:link w:val="CommentTextChar"/>
    <w:uiPriority w:val="99"/>
    <w:semiHidden/>
    <w:unhideWhenUsed/>
    <w:rsid w:val="006A0E6D"/>
    <w:rPr>
      <w:sz w:val="24"/>
      <w:szCs w:val="24"/>
    </w:rPr>
  </w:style>
  <w:style w:type="character" w:customStyle="1" w:styleId="CommentTextChar">
    <w:name w:val="Comment Text Char"/>
    <w:basedOn w:val="DefaultParagraphFont"/>
    <w:link w:val="CommentText"/>
    <w:uiPriority w:val="99"/>
    <w:semiHidden/>
    <w:rsid w:val="006A0E6D"/>
    <w:rPr>
      <w:sz w:val="24"/>
      <w:szCs w:val="24"/>
    </w:rPr>
  </w:style>
  <w:style w:type="paragraph" w:styleId="ListParagraph">
    <w:name w:val="List Paragraph"/>
    <w:basedOn w:val="Normal"/>
    <w:uiPriority w:val="34"/>
    <w:qFormat/>
    <w:rsid w:val="009F538C"/>
    <w:pPr>
      <w:ind w:left="720"/>
      <w:contextualSpacing/>
    </w:pPr>
  </w:style>
  <w:style w:type="table" w:styleId="TableGrid">
    <w:name w:val="Table Grid"/>
    <w:basedOn w:val="TableNormal"/>
    <w:uiPriority w:val="59"/>
    <w:rsid w:val="006D3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3657B8"/>
  </w:style>
  <w:style w:type="paragraph" w:styleId="CommentSubject">
    <w:name w:val="annotation subject"/>
    <w:basedOn w:val="CommentText"/>
    <w:next w:val="CommentText"/>
    <w:link w:val="CommentSubjectChar"/>
    <w:uiPriority w:val="99"/>
    <w:semiHidden/>
    <w:unhideWhenUsed/>
    <w:rsid w:val="001F0502"/>
    <w:rPr>
      <w:b/>
      <w:bCs/>
      <w:sz w:val="20"/>
      <w:szCs w:val="20"/>
    </w:rPr>
  </w:style>
  <w:style w:type="character" w:customStyle="1" w:styleId="CommentSubjectChar">
    <w:name w:val="Comment Subject Char"/>
    <w:basedOn w:val="CommentTextChar"/>
    <w:link w:val="CommentSubject"/>
    <w:uiPriority w:val="99"/>
    <w:semiHidden/>
    <w:rsid w:val="001F050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454181">
      <w:bodyDiv w:val="1"/>
      <w:marLeft w:val="0"/>
      <w:marRight w:val="0"/>
      <w:marTop w:val="0"/>
      <w:marBottom w:val="0"/>
      <w:divBdr>
        <w:top w:val="none" w:sz="0" w:space="0" w:color="auto"/>
        <w:left w:val="none" w:sz="0" w:space="0" w:color="auto"/>
        <w:bottom w:val="none" w:sz="0" w:space="0" w:color="auto"/>
        <w:right w:val="none" w:sz="0" w:space="0" w:color="auto"/>
      </w:divBdr>
    </w:div>
    <w:div w:id="119228926">
      <w:bodyDiv w:val="1"/>
      <w:marLeft w:val="0"/>
      <w:marRight w:val="0"/>
      <w:marTop w:val="0"/>
      <w:marBottom w:val="0"/>
      <w:divBdr>
        <w:top w:val="none" w:sz="0" w:space="0" w:color="auto"/>
        <w:left w:val="none" w:sz="0" w:space="0" w:color="auto"/>
        <w:bottom w:val="none" w:sz="0" w:space="0" w:color="auto"/>
        <w:right w:val="none" w:sz="0" w:space="0" w:color="auto"/>
      </w:divBdr>
    </w:div>
    <w:div w:id="166871123">
      <w:bodyDiv w:val="1"/>
      <w:marLeft w:val="0"/>
      <w:marRight w:val="0"/>
      <w:marTop w:val="0"/>
      <w:marBottom w:val="0"/>
      <w:divBdr>
        <w:top w:val="none" w:sz="0" w:space="0" w:color="auto"/>
        <w:left w:val="none" w:sz="0" w:space="0" w:color="auto"/>
        <w:bottom w:val="none" w:sz="0" w:space="0" w:color="auto"/>
        <w:right w:val="none" w:sz="0" w:space="0" w:color="auto"/>
      </w:divBdr>
      <w:divsChild>
        <w:div w:id="122427450">
          <w:marLeft w:val="0"/>
          <w:marRight w:val="0"/>
          <w:marTop w:val="0"/>
          <w:marBottom w:val="0"/>
          <w:divBdr>
            <w:top w:val="single" w:sz="18" w:space="0" w:color="6C9D30"/>
            <w:left w:val="single" w:sz="2" w:space="0" w:color="2E2E2E"/>
            <w:bottom w:val="single" w:sz="2" w:space="0" w:color="2E2E2E"/>
            <w:right w:val="single" w:sz="2" w:space="0" w:color="2E2E2E"/>
          </w:divBdr>
          <w:divsChild>
            <w:div w:id="1763529080">
              <w:marLeft w:val="0"/>
              <w:marRight w:val="0"/>
              <w:marTop w:val="15"/>
              <w:marBottom w:val="0"/>
              <w:divBdr>
                <w:top w:val="none" w:sz="0" w:space="0" w:color="auto"/>
                <w:left w:val="none" w:sz="0" w:space="0" w:color="auto"/>
                <w:bottom w:val="none" w:sz="0" w:space="0" w:color="auto"/>
                <w:right w:val="none" w:sz="0" w:space="0" w:color="auto"/>
              </w:divBdr>
              <w:divsChild>
                <w:div w:id="134879046">
                  <w:marLeft w:val="0"/>
                  <w:marRight w:val="0"/>
                  <w:marTop w:val="0"/>
                  <w:marBottom w:val="0"/>
                  <w:divBdr>
                    <w:top w:val="none" w:sz="0" w:space="0" w:color="auto"/>
                    <w:left w:val="none" w:sz="0" w:space="0" w:color="auto"/>
                    <w:bottom w:val="none" w:sz="0" w:space="0" w:color="auto"/>
                    <w:right w:val="none" w:sz="0" w:space="0" w:color="auto"/>
                  </w:divBdr>
                  <w:divsChild>
                    <w:div w:id="1383752811">
                      <w:marLeft w:val="0"/>
                      <w:marRight w:val="0"/>
                      <w:marTop w:val="0"/>
                      <w:marBottom w:val="0"/>
                      <w:divBdr>
                        <w:top w:val="none" w:sz="0" w:space="0" w:color="auto"/>
                        <w:left w:val="none" w:sz="0" w:space="0" w:color="auto"/>
                        <w:bottom w:val="none" w:sz="0" w:space="0" w:color="auto"/>
                        <w:right w:val="none" w:sz="0" w:space="0" w:color="auto"/>
                      </w:divBdr>
                      <w:divsChild>
                        <w:div w:id="3477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9766162">
      <w:bodyDiv w:val="1"/>
      <w:marLeft w:val="0"/>
      <w:marRight w:val="0"/>
      <w:marTop w:val="0"/>
      <w:marBottom w:val="0"/>
      <w:divBdr>
        <w:top w:val="none" w:sz="0" w:space="0" w:color="auto"/>
        <w:left w:val="none" w:sz="0" w:space="0" w:color="auto"/>
        <w:bottom w:val="none" w:sz="0" w:space="0" w:color="auto"/>
        <w:right w:val="none" w:sz="0" w:space="0" w:color="auto"/>
      </w:divBdr>
    </w:div>
    <w:div w:id="411270836">
      <w:bodyDiv w:val="1"/>
      <w:marLeft w:val="0"/>
      <w:marRight w:val="0"/>
      <w:marTop w:val="0"/>
      <w:marBottom w:val="0"/>
      <w:divBdr>
        <w:top w:val="none" w:sz="0" w:space="0" w:color="auto"/>
        <w:left w:val="none" w:sz="0" w:space="0" w:color="auto"/>
        <w:bottom w:val="none" w:sz="0" w:space="0" w:color="auto"/>
        <w:right w:val="none" w:sz="0" w:space="0" w:color="auto"/>
      </w:divBdr>
    </w:div>
    <w:div w:id="416481306">
      <w:bodyDiv w:val="1"/>
      <w:marLeft w:val="0"/>
      <w:marRight w:val="0"/>
      <w:marTop w:val="0"/>
      <w:marBottom w:val="0"/>
      <w:divBdr>
        <w:top w:val="none" w:sz="0" w:space="0" w:color="auto"/>
        <w:left w:val="none" w:sz="0" w:space="0" w:color="auto"/>
        <w:bottom w:val="none" w:sz="0" w:space="0" w:color="auto"/>
        <w:right w:val="none" w:sz="0" w:space="0" w:color="auto"/>
      </w:divBdr>
    </w:div>
    <w:div w:id="474033790">
      <w:bodyDiv w:val="1"/>
      <w:marLeft w:val="0"/>
      <w:marRight w:val="0"/>
      <w:marTop w:val="0"/>
      <w:marBottom w:val="0"/>
      <w:divBdr>
        <w:top w:val="none" w:sz="0" w:space="0" w:color="auto"/>
        <w:left w:val="none" w:sz="0" w:space="0" w:color="auto"/>
        <w:bottom w:val="none" w:sz="0" w:space="0" w:color="auto"/>
        <w:right w:val="none" w:sz="0" w:space="0" w:color="auto"/>
      </w:divBdr>
    </w:div>
    <w:div w:id="552933610">
      <w:bodyDiv w:val="1"/>
      <w:marLeft w:val="0"/>
      <w:marRight w:val="0"/>
      <w:marTop w:val="0"/>
      <w:marBottom w:val="0"/>
      <w:divBdr>
        <w:top w:val="none" w:sz="0" w:space="0" w:color="auto"/>
        <w:left w:val="none" w:sz="0" w:space="0" w:color="auto"/>
        <w:bottom w:val="none" w:sz="0" w:space="0" w:color="auto"/>
        <w:right w:val="none" w:sz="0" w:space="0" w:color="auto"/>
      </w:divBdr>
    </w:div>
    <w:div w:id="602149893">
      <w:bodyDiv w:val="1"/>
      <w:marLeft w:val="0"/>
      <w:marRight w:val="0"/>
      <w:marTop w:val="0"/>
      <w:marBottom w:val="0"/>
      <w:divBdr>
        <w:top w:val="none" w:sz="0" w:space="0" w:color="auto"/>
        <w:left w:val="none" w:sz="0" w:space="0" w:color="auto"/>
        <w:bottom w:val="none" w:sz="0" w:space="0" w:color="auto"/>
        <w:right w:val="none" w:sz="0" w:space="0" w:color="auto"/>
      </w:divBdr>
    </w:div>
    <w:div w:id="645278232">
      <w:bodyDiv w:val="1"/>
      <w:marLeft w:val="0"/>
      <w:marRight w:val="0"/>
      <w:marTop w:val="0"/>
      <w:marBottom w:val="0"/>
      <w:divBdr>
        <w:top w:val="none" w:sz="0" w:space="0" w:color="auto"/>
        <w:left w:val="none" w:sz="0" w:space="0" w:color="auto"/>
        <w:bottom w:val="none" w:sz="0" w:space="0" w:color="auto"/>
        <w:right w:val="none" w:sz="0" w:space="0" w:color="auto"/>
      </w:divBdr>
      <w:divsChild>
        <w:div w:id="1504855792">
          <w:marLeft w:val="0"/>
          <w:marRight w:val="0"/>
          <w:marTop w:val="0"/>
          <w:marBottom w:val="240"/>
          <w:divBdr>
            <w:top w:val="none" w:sz="0" w:space="0" w:color="auto"/>
            <w:left w:val="none" w:sz="0" w:space="0" w:color="auto"/>
            <w:bottom w:val="none" w:sz="0" w:space="0" w:color="auto"/>
            <w:right w:val="none" w:sz="0" w:space="0" w:color="auto"/>
          </w:divBdr>
        </w:div>
        <w:div w:id="95637677">
          <w:marLeft w:val="0"/>
          <w:marRight w:val="0"/>
          <w:marTop w:val="0"/>
          <w:marBottom w:val="0"/>
          <w:divBdr>
            <w:top w:val="none" w:sz="0" w:space="0" w:color="auto"/>
            <w:left w:val="none" w:sz="0" w:space="0" w:color="auto"/>
            <w:bottom w:val="none" w:sz="0" w:space="0" w:color="auto"/>
            <w:right w:val="none" w:sz="0" w:space="0" w:color="auto"/>
          </w:divBdr>
        </w:div>
      </w:divsChild>
    </w:div>
    <w:div w:id="740450673">
      <w:bodyDiv w:val="1"/>
      <w:marLeft w:val="0"/>
      <w:marRight w:val="0"/>
      <w:marTop w:val="0"/>
      <w:marBottom w:val="0"/>
      <w:divBdr>
        <w:top w:val="none" w:sz="0" w:space="0" w:color="auto"/>
        <w:left w:val="none" w:sz="0" w:space="0" w:color="auto"/>
        <w:bottom w:val="none" w:sz="0" w:space="0" w:color="auto"/>
        <w:right w:val="none" w:sz="0" w:space="0" w:color="auto"/>
      </w:divBdr>
    </w:div>
    <w:div w:id="766774043">
      <w:bodyDiv w:val="1"/>
      <w:marLeft w:val="0"/>
      <w:marRight w:val="0"/>
      <w:marTop w:val="0"/>
      <w:marBottom w:val="0"/>
      <w:divBdr>
        <w:top w:val="none" w:sz="0" w:space="0" w:color="auto"/>
        <w:left w:val="none" w:sz="0" w:space="0" w:color="auto"/>
        <w:bottom w:val="none" w:sz="0" w:space="0" w:color="auto"/>
        <w:right w:val="none" w:sz="0" w:space="0" w:color="auto"/>
      </w:divBdr>
    </w:div>
    <w:div w:id="810295197">
      <w:bodyDiv w:val="1"/>
      <w:marLeft w:val="0"/>
      <w:marRight w:val="0"/>
      <w:marTop w:val="0"/>
      <w:marBottom w:val="0"/>
      <w:divBdr>
        <w:top w:val="none" w:sz="0" w:space="0" w:color="auto"/>
        <w:left w:val="none" w:sz="0" w:space="0" w:color="auto"/>
        <w:bottom w:val="none" w:sz="0" w:space="0" w:color="auto"/>
        <w:right w:val="none" w:sz="0" w:space="0" w:color="auto"/>
      </w:divBdr>
    </w:div>
    <w:div w:id="880752136">
      <w:bodyDiv w:val="1"/>
      <w:marLeft w:val="0"/>
      <w:marRight w:val="0"/>
      <w:marTop w:val="0"/>
      <w:marBottom w:val="0"/>
      <w:divBdr>
        <w:top w:val="none" w:sz="0" w:space="0" w:color="auto"/>
        <w:left w:val="none" w:sz="0" w:space="0" w:color="auto"/>
        <w:bottom w:val="none" w:sz="0" w:space="0" w:color="auto"/>
        <w:right w:val="none" w:sz="0" w:space="0" w:color="auto"/>
      </w:divBdr>
    </w:div>
    <w:div w:id="888957862">
      <w:bodyDiv w:val="1"/>
      <w:marLeft w:val="0"/>
      <w:marRight w:val="0"/>
      <w:marTop w:val="0"/>
      <w:marBottom w:val="0"/>
      <w:divBdr>
        <w:top w:val="none" w:sz="0" w:space="0" w:color="auto"/>
        <w:left w:val="none" w:sz="0" w:space="0" w:color="auto"/>
        <w:bottom w:val="none" w:sz="0" w:space="0" w:color="auto"/>
        <w:right w:val="none" w:sz="0" w:space="0" w:color="auto"/>
      </w:divBdr>
    </w:div>
    <w:div w:id="1175534132">
      <w:bodyDiv w:val="1"/>
      <w:marLeft w:val="0"/>
      <w:marRight w:val="0"/>
      <w:marTop w:val="0"/>
      <w:marBottom w:val="0"/>
      <w:divBdr>
        <w:top w:val="none" w:sz="0" w:space="0" w:color="auto"/>
        <w:left w:val="none" w:sz="0" w:space="0" w:color="auto"/>
        <w:bottom w:val="none" w:sz="0" w:space="0" w:color="auto"/>
        <w:right w:val="none" w:sz="0" w:space="0" w:color="auto"/>
      </w:divBdr>
    </w:div>
    <w:div w:id="1404061296">
      <w:bodyDiv w:val="1"/>
      <w:marLeft w:val="0"/>
      <w:marRight w:val="0"/>
      <w:marTop w:val="0"/>
      <w:marBottom w:val="0"/>
      <w:divBdr>
        <w:top w:val="none" w:sz="0" w:space="0" w:color="auto"/>
        <w:left w:val="none" w:sz="0" w:space="0" w:color="auto"/>
        <w:bottom w:val="none" w:sz="0" w:space="0" w:color="auto"/>
        <w:right w:val="none" w:sz="0" w:space="0" w:color="auto"/>
      </w:divBdr>
    </w:div>
    <w:div w:id="1663846399">
      <w:bodyDiv w:val="1"/>
      <w:marLeft w:val="0"/>
      <w:marRight w:val="0"/>
      <w:marTop w:val="0"/>
      <w:marBottom w:val="0"/>
      <w:divBdr>
        <w:top w:val="none" w:sz="0" w:space="0" w:color="auto"/>
        <w:left w:val="none" w:sz="0" w:space="0" w:color="auto"/>
        <w:bottom w:val="none" w:sz="0" w:space="0" w:color="auto"/>
        <w:right w:val="none" w:sz="0" w:space="0" w:color="auto"/>
      </w:divBdr>
    </w:div>
    <w:div w:id="1712222434">
      <w:bodyDiv w:val="1"/>
      <w:marLeft w:val="0"/>
      <w:marRight w:val="0"/>
      <w:marTop w:val="0"/>
      <w:marBottom w:val="0"/>
      <w:divBdr>
        <w:top w:val="none" w:sz="0" w:space="0" w:color="auto"/>
        <w:left w:val="none" w:sz="0" w:space="0" w:color="auto"/>
        <w:bottom w:val="none" w:sz="0" w:space="0" w:color="auto"/>
        <w:right w:val="none" w:sz="0" w:space="0" w:color="auto"/>
      </w:divBdr>
    </w:div>
    <w:div w:id="1751003271">
      <w:bodyDiv w:val="1"/>
      <w:marLeft w:val="0"/>
      <w:marRight w:val="0"/>
      <w:marTop w:val="0"/>
      <w:marBottom w:val="0"/>
      <w:divBdr>
        <w:top w:val="none" w:sz="0" w:space="0" w:color="auto"/>
        <w:left w:val="none" w:sz="0" w:space="0" w:color="auto"/>
        <w:bottom w:val="none" w:sz="0" w:space="0" w:color="auto"/>
        <w:right w:val="none" w:sz="0" w:space="0" w:color="auto"/>
      </w:divBdr>
      <w:divsChild>
        <w:div w:id="1280456247">
          <w:marLeft w:val="547"/>
          <w:marRight w:val="0"/>
          <w:marTop w:val="0"/>
          <w:marBottom w:val="0"/>
          <w:divBdr>
            <w:top w:val="none" w:sz="0" w:space="0" w:color="auto"/>
            <w:left w:val="none" w:sz="0" w:space="0" w:color="auto"/>
            <w:bottom w:val="none" w:sz="0" w:space="0" w:color="auto"/>
            <w:right w:val="none" w:sz="0" w:space="0" w:color="auto"/>
          </w:divBdr>
        </w:div>
      </w:divsChild>
    </w:div>
    <w:div w:id="1798595898">
      <w:bodyDiv w:val="1"/>
      <w:marLeft w:val="0"/>
      <w:marRight w:val="0"/>
      <w:marTop w:val="0"/>
      <w:marBottom w:val="0"/>
      <w:divBdr>
        <w:top w:val="none" w:sz="0" w:space="0" w:color="auto"/>
        <w:left w:val="none" w:sz="0" w:space="0" w:color="auto"/>
        <w:bottom w:val="none" w:sz="0" w:space="0" w:color="auto"/>
        <w:right w:val="none" w:sz="0" w:space="0" w:color="auto"/>
      </w:divBdr>
    </w:div>
    <w:div w:id="1800798353">
      <w:bodyDiv w:val="1"/>
      <w:marLeft w:val="0"/>
      <w:marRight w:val="0"/>
      <w:marTop w:val="0"/>
      <w:marBottom w:val="0"/>
      <w:divBdr>
        <w:top w:val="none" w:sz="0" w:space="0" w:color="auto"/>
        <w:left w:val="none" w:sz="0" w:space="0" w:color="auto"/>
        <w:bottom w:val="none" w:sz="0" w:space="0" w:color="auto"/>
        <w:right w:val="none" w:sz="0" w:space="0" w:color="auto"/>
      </w:divBdr>
    </w:div>
    <w:div w:id="1814638639">
      <w:bodyDiv w:val="1"/>
      <w:marLeft w:val="0"/>
      <w:marRight w:val="0"/>
      <w:marTop w:val="0"/>
      <w:marBottom w:val="0"/>
      <w:divBdr>
        <w:top w:val="none" w:sz="0" w:space="0" w:color="auto"/>
        <w:left w:val="none" w:sz="0" w:space="0" w:color="auto"/>
        <w:bottom w:val="none" w:sz="0" w:space="0" w:color="auto"/>
        <w:right w:val="none" w:sz="0" w:space="0" w:color="auto"/>
      </w:divBdr>
    </w:div>
    <w:div w:id="1885091883">
      <w:bodyDiv w:val="1"/>
      <w:marLeft w:val="0"/>
      <w:marRight w:val="0"/>
      <w:marTop w:val="0"/>
      <w:marBottom w:val="0"/>
      <w:divBdr>
        <w:top w:val="none" w:sz="0" w:space="0" w:color="auto"/>
        <w:left w:val="none" w:sz="0" w:space="0" w:color="auto"/>
        <w:bottom w:val="none" w:sz="0" w:space="0" w:color="auto"/>
        <w:right w:val="none" w:sz="0" w:space="0" w:color="auto"/>
      </w:divBdr>
    </w:div>
    <w:div w:id="1944144665">
      <w:bodyDiv w:val="1"/>
      <w:marLeft w:val="0"/>
      <w:marRight w:val="0"/>
      <w:marTop w:val="0"/>
      <w:marBottom w:val="0"/>
      <w:divBdr>
        <w:top w:val="none" w:sz="0" w:space="0" w:color="auto"/>
        <w:left w:val="none" w:sz="0" w:space="0" w:color="auto"/>
        <w:bottom w:val="none" w:sz="0" w:space="0" w:color="auto"/>
        <w:right w:val="none" w:sz="0" w:space="0" w:color="auto"/>
      </w:divBdr>
    </w:div>
    <w:div w:id="2000882011">
      <w:bodyDiv w:val="1"/>
      <w:marLeft w:val="0"/>
      <w:marRight w:val="0"/>
      <w:marTop w:val="0"/>
      <w:marBottom w:val="0"/>
      <w:divBdr>
        <w:top w:val="none" w:sz="0" w:space="0" w:color="auto"/>
        <w:left w:val="none" w:sz="0" w:space="0" w:color="auto"/>
        <w:bottom w:val="none" w:sz="0" w:space="0" w:color="auto"/>
        <w:right w:val="none" w:sz="0" w:space="0" w:color="auto"/>
      </w:divBdr>
      <w:divsChild>
        <w:div w:id="683435325">
          <w:marLeft w:val="0"/>
          <w:marRight w:val="0"/>
          <w:marTop w:val="0"/>
          <w:marBottom w:val="0"/>
          <w:divBdr>
            <w:top w:val="single" w:sz="18" w:space="0" w:color="6C9D30"/>
            <w:left w:val="single" w:sz="2" w:space="0" w:color="2E2E2E"/>
            <w:bottom w:val="single" w:sz="2" w:space="0" w:color="2E2E2E"/>
            <w:right w:val="single" w:sz="2" w:space="0" w:color="2E2E2E"/>
          </w:divBdr>
          <w:divsChild>
            <w:div w:id="1716928721">
              <w:marLeft w:val="0"/>
              <w:marRight w:val="0"/>
              <w:marTop w:val="15"/>
              <w:marBottom w:val="0"/>
              <w:divBdr>
                <w:top w:val="none" w:sz="0" w:space="0" w:color="auto"/>
                <w:left w:val="none" w:sz="0" w:space="0" w:color="auto"/>
                <w:bottom w:val="none" w:sz="0" w:space="0" w:color="auto"/>
                <w:right w:val="none" w:sz="0" w:space="0" w:color="auto"/>
              </w:divBdr>
              <w:divsChild>
                <w:div w:id="1190948878">
                  <w:marLeft w:val="0"/>
                  <w:marRight w:val="0"/>
                  <w:marTop w:val="0"/>
                  <w:marBottom w:val="0"/>
                  <w:divBdr>
                    <w:top w:val="none" w:sz="0" w:space="0" w:color="auto"/>
                    <w:left w:val="none" w:sz="0" w:space="0" w:color="auto"/>
                    <w:bottom w:val="none" w:sz="0" w:space="0" w:color="auto"/>
                    <w:right w:val="none" w:sz="0" w:space="0" w:color="auto"/>
                  </w:divBdr>
                  <w:divsChild>
                    <w:div w:id="458228194">
                      <w:marLeft w:val="0"/>
                      <w:marRight w:val="0"/>
                      <w:marTop w:val="0"/>
                      <w:marBottom w:val="0"/>
                      <w:divBdr>
                        <w:top w:val="none" w:sz="0" w:space="0" w:color="auto"/>
                        <w:left w:val="none" w:sz="0" w:space="0" w:color="auto"/>
                        <w:bottom w:val="none" w:sz="0" w:space="0" w:color="auto"/>
                        <w:right w:val="none" w:sz="0" w:space="0" w:color="auto"/>
                      </w:divBdr>
                      <w:divsChild>
                        <w:div w:id="1375232428">
                          <w:marLeft w:val="0"/>
                          <w:marRight w:val="0"/>
                          <w:marTop w:val="0"/>
                          <w:marBottom w:val="0"/>
                          <w:divBdr>
                            <w:top w:val="none" w:sz="0" w:space="0" w:color="auto"/>
                            <w:left w:val="none" w:sz="0" w:space="0" w:color="auto"/>
                            <w:bottom w:val="none" w:sz="0" w:space="0" w:color="auto"/>
                            <w:right w:val="none" w:sz="0" w:space="0" w:color="auto"/>
                          </w:divBdr>
                          <w:divsChild>
                            <w:div w:id="1096444300">
                              <w:marLeft w:val="0"/>
                              <w:marRight w:val="0"/>
                              <w:marTop w:val="0"/>
                              <w:marBottom w:val="0"/>
                              <w:divBdr>
                                <w:top w:val="none" w:sz="0" w:space="0" w:color="auto"/>
                                <w:left w:val="none" w:sz="0" w:space="0" w:color="auto"/>
                                <w:bottom w:val="none" w:sz="0" w:space="0" w:color="auto"/>
                                <w:right w:val="none" w:sz="0" w:space="0" w:color="auto"/>
                              </w:divBdr>
                            </w:div>
                            <w:div w:id="1082801212">
                              <w:marLeft w:val="0"/>
                              <w:marRight w:val="0"/>
                              <w:marTop w:val="0"/>
                              <w:marBottom w:val="0"/>
                              <w:divBdr>
                                <w:top w:val="none" w:sz="0" w:space="0" w:color="auto"/>
                                <w:left w:val="none" w:sz="0" w:space="0" w:color="auto"/>
                                <w:bottom w:val="none" w:sz="0" w:space="0" w:color="auto"/>
                                <w:right w:val="none" w:sz="0" w:space="0" w:color="auto"/>
                              </w:divBdr>
                            </w:div>
                            <w:div w:id="1712343392">
                              <w:marLeft w:val="0"/>
                              <w:marRight w:val="0"/>
                              <w:marTop w:val="0"/>
                              <w:marBottom w:val="0"/>
                              <w:divBdr>
                                <w:top w:val="none" w:sz="0" w:space="0" w:color="auto"/>
                                <w:left w:val="none" w:sz="0" w:space="0" w:color="auto"/>
                                <w:bottom w:val="none" w:sz="0" w:space="0" w:color="auto"/>
                                <w:right w:val="none" w:sz="0" w:space="0" w:color="auto"/>
                              </w:divBdr>
                            </w:div>
                            <w:div w:id="2081243055">
                              <w:marLeft w:val="0"/>
                              <w:marRight w:val="0"/>
                              <w:marTop w:val="0"/>
                              <w:marBottom w:val="0"/>
                              <w:divBdr>
                                <w:top w:val="none" w:sz="0" w:space="0" w:color="auto"/>
                                <w:left w:val="none" w:sz="0" w:space="0" w:color="auto"/>
                                <w:bottom w:val="none" w:sz="0" w:space="0" w:color="auto"/>
                                <w:right w:val="none" w:sz="0" w:space="0" w:color="auto"/>
                              </w:divBdr>
                            </w:div>
                            <w:div w:id="955066334">
                              <w:marLeft w:val="0"/>
                              <w:marRight w:val="0"/>
                              <w:marTop w:val="0"/>
                              <w:marBottom w:val="0"/>
                              <w:divBdr>
                                <w:top w:val="none" w:sz="0" w:space="0" w:color="auto"/>
                                <w:left w:val="none" w:sz="0" w:space="0" w:color="auto"/>
                                <w:bottom w:val="none" w:sz="0" w:space="0" w:color="auto"/>
                                <w:right w:val="none" w:sz="0" w:space="0" w:color="auto"/>
                              </w:divBdr>
                            </w:div>
                            <w:div w:id="2111076153">
                              <w:marLeft w:val="0"/>
                              <w:marRight w:val="0"/>
                              <w:marTop w:val="0"/>
                              <w:marBottom w:val="0"/>
                              <w:divBdr>
                                <w:top w:val="none" w:sz="0" w:space="0" w:color="auto"/>
                                <w:left w:val="none" w:sz="0" w:space="0" w:color="auto"/>
                                <w:bottom w:val="none" w:sz="0" w:space="0" w:color="auto"/>
                                <w:right w:val="none" w:sz="0" w:space="0" w:color="auto"/>
                              </w:divBdr>
                            </w:div>
                            <w:div w:id="190691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696484">
      <w:bodyDiv w:val="1"/>
      <w:marLeft w:val="0"/>
      <w:marRight w:val="0"/>
      <w:marTop w:val="0"/>
      <w:marBottom w:val="0"/>
      <w:divBdr>
        <w:top w:val="none" w:sz="0" w:space="0" w:color="auto"/>
        <w:left w:val="none" w:sz="0" w:space="0" w:color="auto"/>
        <w:bottom w:val="none" w:sz="0" w:space="0" w:color="auto"/>
        <w:right w:val="none" w:sz="0" w:space="0" w:color="auto"/>
      </w:divBdr>
    </w:div>
    <w:div w:id="213786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84496-87BE-4172-81D0-336701650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507</Words>
  <Characters>2893</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ユーザー</dc:creator>
  <cp:lastModifiedBy>Joanne Toy Yi Hui</cp:lastModifiedBy>
  <cp:revision>2</cp:revision>
  <cp:lastPrinted>2014-01-17T01:21:00Z</cp:lastPrinted>
  <dcterms:created xsi:type="dcterms:W3CDTF">2026-06-23T06:16:00Z</dcterms:created>
  <dcterms:modified xsi:type="dcterms:W3CDTF">2026-06-23T06:16:00Z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7a70a0041e7bf92431b024cc93afa1c82502d20433fcd4b537937f36b7a19b0e</vt:lpwstr>
  </property>
</Properties>
</file>