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F56E3" w14:textId="7B7F0A03" w:rsidR="003B50D1" w:rsidRDefault="00507A0F" w:rsidP="003B50D1">
      <w:pPr>
        <w:pStyle w:val="Abstrtitle"/>
        <w:spacing w:after="0" w:line="280" w:lineRule="exact"/>
        <w:rPr>
          <w:rFonts w:eastAsia="SimSun"/>
          <w:lang w:val="en-US" w:eastAsia="zh-CN"/>
        </w:rPr>
      </w:pPr>
      <w:r>
        <w:rPr>
          <w:sz w:val="32"/>
          <w:szCs w:val="32"/>
        </w:rPr>
        <w:t>Valorisation of</w:t>
      </w:r>
      <w:r w:rsidR="003B50D1" w:rsidRPr="003B50D1">
        <w:rPr>
          <w:sz w:val="32"/>
          <w:szCs w:val="32"/>
        </w:rPr>
        <w:t xml:space="preserve"> food </w:t>
      </w:r>
      <w:r w:rsidR="003B50D1">
        <w:rPr>
          <w:sz w:val="32"/>
          <w:szCs w:val="32"/>
        </w:rPr>
        <w:t xml:space="preserve">and </w:t>
      </w:r>
      <w:r w:rsidR="009B43A5">
        <w:rPr>
          <w:sz w:val="32"/>
          <w:szCs w:val="32"/>
        </w:rPr>
        <w:t>agricultural</w:t>
      </w:r>
      <w:r w:rsidR="003B50D1">
        <w:rPr>
          <w:sz w:val="32"/>
          <w:szCs w:val="32"/>
        </w:rPr>
        <w:t xml:space="preserve"> </w:t>
      </w:r>
      <w:r w:rsidR="003B50D1" w:rsidRPr="003B50D1">
        <w:rPr>
          <w:sz w:val="32"/>
          <w:szCs w:val="32"/>
        </w:rPr>
        <w:t xml:space="preserve">waste into sustainable </w:t>
      </w:r>
      <w:r w:rsidR="003A61B6">
        <w:rPr>
          <w:sz w:val="32"/>
          <w:szCs w:val="32"/>
        </w:rPr>
        <w:t>biosurfactant</w:t>
      </w:r>
      <w:r w:rsidR="003B50D1">
        <w:rPr>
          <w:sz w:val="32"/>
          <w:szCs w:val="32"/>
        </w:rPr>
        <w:t xml:space="preserve"> and </w:t>
      </w:r>
      <w:r w:rsidR="003A61B6">
        <w:rPr>
          <w:sz w:val="32"/>
          <w:szCs w:val="32"/>
        </w:rPr>
        <w:t xml:space="preserve">aviation </w:t>
      </w:r>
      <w:r w:rsidR="003B50D1">
        <w:rPr>
          <w:sz w:val="32"/>
          <w:szCs w:val="32"/>
        </w:rPr>
        <w:t>fuels</w:t>
      </w:r>
    </w:p>
    <w:p w14:paraId="10A1F37D" w14:textId="7FE51F73" w:rsidR="009D7C74" w:rsidRDefault="009D7C74">
      <w:pPr>
        <w:pStyle w:val="Default"/>
        <w:spacing w:before="240" w:afterLines="50" w:after="120" w:line="276" w:lineRule="auto"/>
        <w:jc w:val="center"/>
        <w:rPr>
          <w:b/>
          <w:sz w:val="32"/>
          <w:szCs w:val="32"/>
        </w:rPr>
      </w:pPr>
    </w:p>
    <w:p w14:paraId="56E6ABEB" w14:textId="2A8125A1" w:rsidR="00F833AF" w:rsidRPr="00382DC5" w:rsidRDefault="00F833AF" w:rsidP="00F833AF">
      <w:pPr>
        <w:pStyle w:val="Authnames"/>
        <w:rPr>
          <w:lang w:eastAsia="zh-HK" w:bidi="en-US"/>
        </w:rPr>
      </w:pPr>
      <w:bookmarkStart w:id="0" w:name="OLE_LINK19"/>
      <w:r w:rsidRPr="00382DC5">
        <w:rPr>
          <w:lang w:eastAsia="zh-HK" w:bidi="en-US"/>
        </w:rPr>
        <w:t>Yahui Miao</w:t>
      </w:r>
      <w:r w:rsidRPr="00382DC5">
        <w:rPr>
          <w:vertAlign w:val="superscript"/>
          <w:lang w:eastAsia="zh-HK" w:bidi="en-US"/>
        </w:rPr>
        <w:t>1</w:t>
      </w:r>
      <w:r w:rsidRPr="00382DC5">
        <w:rPr>
          <w:lang w:eastAsia="zh-HK" w:bidi="en-US"/>
        </w:rPr>
        <w:t xml:space="preserve">, </w:t>
      </w:r>
      <w:r>
        <w:rPr>
          <w:rFonts w:hint="eastAsia"/>
          <w:lang w:eastAsia="zh-CN" w:bidi="en-US"/>
        </w:rPr>
        <w:t>Siqi Wang</w:t>
      </w:r>
      <w:r w:rsidRPr="00382DC5">
        <w:rPr>
          <w:rFonts w:hint="eastAsia"/>
          <w:vertAlign w:val="superscript"/>
          <w:lang w:eastAsia="zh-CN" w:bidi="en-US"/>
        </w:rPr>
        <w:t>1,2</w:t>
      </w:r>
      <w:r>
        <w:rPr>
          <w:rFonts w:hint="eastAsia"/>
          <w:lang w:eastAsia="zh-CN" w:bidi="en-US"/>
        </w:rPr>
        <w:t xml:space="preserve">, </w:t>
      </w:r>
      <w:proofErr w:type="spellStart"/>
      <w:r w:rsidRPr="00382DC5">
        <w:rPr>
          <w:lang w:eastAsia="zh-HK" w:bidi="en-US"/>
        </w:rPr>
        <w:t>Huaimin</w:t>
      </w:r>
      <w:proofErr w:type="spellEnd"/>
      <w:r w:rsidRPr="00382DC5">
        <w:rPr>
          <w:lang w:eastAsia="zh-HK" w:bidi="en-US"/>
        </w:rPr>
        <w:t xml:space="preserve"> Wang</w:t>
      </w:r>
      <w:r>
        <w:rPr>
          <w:vertAlign w:val="superscript"/>
          <w:lang w:eastAsia="zh-CN" w:bidi="en-US"/>
        </w:rPr>
        <w:t>1</w:t>
      </w:r>
      <w:r w:rsidRPr="00382DC5">
        <w:rPr>
          <w:rFonts w:hint="eastAsia"/>
          <w:lang w:eastAsia="zh-HK" w:bidi="en-US"/>
        </w:rPr>
        <w:t>,</w:t>
      </w:r>
      <w:r w:rsidRPr="00382DC5">
        <w:rPr>
          <w:lang w:eastAsia="zh-HK" w:bidi="en-US"/>
        </w:rPr>
        <w:t xml:space="preserve"> Guneet Kaur</w:t>
      </w:r>
      <w:r>
        <w:rPr>
          <w:vertAlign w:val="superscript"/>
          <w:lang w:eastAsia="zh-CN" w:bidi="en-US"/>
        </w:rPr>
        <w:t>3</w:t>
      </w:r>
      <w:r w:rsidRPr="00382DC5">
        <w:rPr>
          <w:lang w:eastAsia="zh-HK" w:bidi="en-US"/>
        </w:rPr>
        <w:t>,</w:t>
      </w:r>
      <w:r w:rsidRPr="00382DC5">
        <w:rPr>
          <w:rFonts w:hint="eastAsia"/>
          <w:lang w:eastAsia="zh-HK" w:bidi="en-US"/>
        </w:rPr>
        <w:t xml:space="preserve"> </w:t>
      </w:r>
      <w:bookmarkStart w:id="1" w:name="OLE_LINK17"/>
      <w:r w:rsidRPr="00382DC5">
        <w:rPr>
          <w:lang w:eastAsia="zh-HK" w:bidi="en-US"/>
        </w:rPr>
        <w:t>Sophie</w:t>
      </w:r>
      <w:bookmarkEnd w:id="1"/>
      <w:r w:rsidRPr="00382DC5">
        <w:rPr>
          <w:lang w:eastAsia="zh-HK" w:bidi="en-US"/>
        </w:rPr>
        <w:t xml:space="preserve"> L.K.W. Roelants</w:t>
      </w:r>
      <w:r>
        <w:rPr>
          <w:vertAlign w:val="superscript"/>
          <w:lang w:eastAsia="zh-HK" w:bidi="en-US"/>
        </w:rPr>
        <w:t>4</w:t>
      </w:r>
      <w:r w:rsidRPr="00382DC5">
        <w:rPr>
          <w:lang w:eastAsia="zh-HK" w:bidi="en-US"/>
        </w:rPr>
        <w:t xml:space="preserve">, </w:t>
      </w:r>
      <w:r>
        <w:rPr>
          <w:lang w:eastAsia="zh-HK" w:bidi="en-US"/>
        </w:rPr>
        <w:t>Ben S.Y. Leu</w:t>
      </w:r>
      <w:r w:rsidRPr="003B50D1">
        <w:rPr>
          <w:rFonts w:eastAsiaTheme="minorHAnsi"/>
          <w:bCs/>
          <w:color w:val="000000"/>
          <w:szCs w:val="24"/>
          <w:vertAlign w:val="superscript"/>
          <w:lang w:eastAsia="zh-CN"/>
        </w:rPr>
        <w:t>5</w:t>
      </w:r>
      <w:r>
        <w:rPr>
          <w:lang w:eastAsia="zh-HK" w:bidi="en-US"/>
        </w:rPr>
        <w:t xml:space="preserve">, </w:t>
      </w:r>
      <w:r w:rsidRPr="00382DC5">
        <w:rPr>
          <w:lang w:eastAsia="zh-HK" w:bidi="en-US"/>
        </w:rPr>
        <w:t>Carol S.K. Lin</w:t>
      </w:r>
      <w:r w:rsidRPr="00382DC5">
        <w:rPr>
          <w:vertAlign w:val="superscript"/>
          <w:lang w:eastAsia="zh-HK" w:bidi="en-US"/>
        </w:rPr>
        <w:t>1*</w:t>
      </w:r>
    </w:p>
    <w:bookmarkEnd w:id="0"/>
    <w:p w14:paraId="6A5E4689" w14:textId="77777777" w:rsidR="00F833AF" w:rsidRPr="00AB4376" w:rsidRDefault="00F833AF" w:rsidP="00F833AF">
      <w:pPr>
        <w:pStyle w:val="Affiliation"/>
      </w:pPr>
      <w:r w:rsidRPr="00AB4376">
        <w:rPr>
          <w:vertAlign w:val="superscript"/>
        </w:rPr>
        <w:t>1</w:t>
      </w:r>
      <w:r w:rsidRPr="00AB4376">
        <w:t xml:space="preserve"> School of Energy and Environment, City University of Hong Kong, Kowloon, Hong Kong </w:t>
      </w:r>
    </w:p>
    <w:p w14:paraId="3DC4F2C0" w14:textId="77777777" w:rsidR="00F833AF" w:rsidRPr="00AB4376" w:rsidRDefault="00F833AF" w:rsidP="00F833AF">
      <w:pPr>
        <w:pStyle w:val="Affiliation"/>
      </w:pPr>
      <w:r w:rsidRPr="00AB4376">
        <w:rPr>
          <w:vertAlign w:val="superscript"/>
        </w:rPr>
        <w:t>2</w:t>
      </w:r>
      <w:r w:rsidRPr="00AB4376">
        <w:t xml:space="preserve"> College of Fisheries and Life Science, Shanghai Ocean University, Shanghai, China</w:t>
      </w:r>
    </w:p>
    <w:p w14:paraId="47A188B1" w14:textId="77777777" w:rsidR="00F833AF" w:rsidRDefault="00F833AF" w:rsidP="00F833AF">
      <w:pPr>
        <w:pStyle w:val="Affiliation"/>
      </w:pPr>
      <w:r>
        <w:rPr>
          <w:vertAlign w:val="superscript"/>
        </w:rPr>
        <w:t>3</w:t>
      </w:r>
      <w:r w:rsidRPr="00AB4376">
        <w:t xml:space="preserve"> School of Engineering, University of Guelph, Guelph, Ontario N1G2W1, Canada</w:t>
      </w:r>
    </w:p>
    <w:p w14:paraId="1B05B915" w14:textId="514C5C88" w:rsidR="00F833AF" w:rsidRDefault="00F833AF" w:rsidP="00F833AF">
      <w:pPr>
        <w:pStyle w:val="Affiliation"/>
        <w:rPr>
          <w:lang w:eastAsia="zh-CN"/>
        </w:rPr>
      </w:pPr>
      <w:r>
        <w:rPr>
          <w:vertAlign w:val="superscript"/>
          <w:lang w:eastAsia="zh-CN"/>
        </w:rPr>
        <w:t>4</w:t>
      </w:r>
      <w:r>
        <w:rPr>
          <w:rFonts w:hint="eastAsia"/>
          <w:lang w:eastAsia="zh-CN"/>
        </w:rPr>
        <w:t xml:space="preserve"> </w:t>
      </w:r>
      <w:proofErr w:type="spellStart"/>
      <w:r>
        <w:rPr>
          <w:rFonts w:hint="eastAsia"/>
          <w:lang w:eastAsia="zh-CN"/>
        </w:rPr>
        <w:t>A</w:t>
      </w:r>
      <w:r w:rsidRPr="00AB4376">
        <w:rPr>
          <w:lang w:eastAsia="zh-CN"/>
        </w:rPr>
        <w:t>mphistar</w:t>
      </w:r>
      <w:proofErr w:type="spellEnd"/>
      <w:r w:rsidR="00AD752D">
        <w:rPr>
          <w:lang w:eastAsia="zh-CN"/>
        </w:rPr>
        <w:t>,</w:t>
      </w:r>
      <w:r w:rsidRPr="00AB4376">
        <w:rPr>
          <w:lang w:eastAsia="zh-CN"/>
        </w:rPr>
        <w:t xml:space="preserve"> </w:t>
      </w:r>
      <w:r>
        <w:rPr>
          <w:lang w:eastAsia="zh-CN"/>
        </w:rPr>
        <w:t>Suzanne Tassierstraat 1,9052 Ghent, Belgium</w:t>
      </w:r>
    </w:p>
    <w:p w14:paraId="10AE8146" w14:textId="75C9A5AF" w:rsidR="00F833AF" w:rsidRPr="00F833AF" w:rsidRDefault="00F833AF" w:rsidP="00F833AF">
      <w:pPr>
        <w:rPr>
          <w:rFonts w:eastAsia="PMingLiU" w:cs="Times New Roman"/>
          <w:i/>
          <w:sz w:val="20"/>
          <w:lang w:val="en-GB" w:eastAsia="zh-CN"/>
        </w:rPr>
      </w:pPr>
      <w:r w:rsidRPr="00F833AF">
        <w:rPr>
          <w:rFonts w:eastAsia="PMingLiU" w:cs="Times New Roman"/>
          <w:i/>
          <w:sz w:val="20"/>
          <w:vertAlign w:val="superscript"/>
          <w:lang w:val="en-GB" w:eastAsia="zh-CN"/>
        </w:rPr>
        <w:t>5</w:t>
      </w:r>
      <w:r w:rsidRPr="00F833AF">
        <w:rPr>
          <w:rFonts w:eastAsia="PMingLiU" w:cs="Times New Roman"/>
          <w:i/>
          <w:sz w:val="20"/>
          <w:lang w:val="en-GB" w:eastAsia="zh-CN"/>
        </w:rPr>
        <w:t xml:space="preserve"> </w:t>
      </w:r>
      <w:r w:rsidRPr="00F833AF">
        <w:rPr>
          <w:rFonts w:eastAsia="PMingLiU" w:cs="Times New Roman"/>
          <w:i/>
          <w:sz w:val="20"/>
          <w:lang w:val="en-GB" w:eastAsia="zh-CN"/>
        </w:rPr>
        <w:t xml:space="preserve">Department of Civil and Environmental Engineering, The Hong Kong Polytechnic University, Hong Kong </w:t>
      </w:r>
    </w:p>
    <w:p w14:paraId="2C6A9A4F" w14:textId="77777777" w:rsidR="00F833AF" w:rsidRPr="00AB4376" w:rsidRDefault="00F833AF" w:rsidP="00F833AF">
      <w:pPr>
        <w:pStyle w:val="Affiliation"/>
        <w:rPr>
          <w:rFonts w:hint="eastAsia"/>
        </w:rPr>
      </w:pPr>
    </w:p>
    <w:p w14:paraId="459A18BF" w14:textId="77777777" w:rsidR="00F833AF" w:rsidRDefault="00F833AF" w:rsidP="00F833AF">
      <w:pPr>
        <w:pStyle w:val="Corrauthor"/>
        <w:jc w:val="left"/>
      </w:pPr>
      <w:r>
        <w:t xml:space="preserve">* Corresponding author. </w:t>
      </w:r>
      <w:r>
        <w:rPr>
          <w:rFonts w:hint="eastAsia"/>
          <w:bCs/>
          <w:lang w:eastAsia="zh-CN" w:bidi="en-US"/>
        </w:rPr>
        <w:t>TEL: +852 3442 7497.</w:t>
      </w:r>
      <w:r>
        <w:rPr>
          <w:rFonts w:hint="eastAsia"/>
          <w:lang w:val="en-US" w:eastAsia="zh-CN"/>
        </w:rPr>
        <w:t xml:space="preserve"> </w:t>
      </w:r>
      <w:r>
        <w:t>E-mail</w:t>
      </w:r>
      <w:r>
        <w:rPr>
          <w:rFonts w:hint="eastAsia"/>
          <w:lang w:eastAsia="zh-CN"/>
        </w:rPr>
        <w:t>:</w:t>
      </w:r>
      <w:r w:rsidRPr="00AB4376">
        <w:rPr>
          <w:lang w:val="en-US"/>
        </w:rPr>
        <w:t xml:space="preserve"> </w:t>
      </w:r>
      <w:hyperlink r:id="rId7" w:history="1">
        <w:r w:rsidRPr="00AB4376">
          <w:rPr>
            <w:rStyle w:val="Hyperlink"/>
            <w:lang w:val="en-US"/>
          </w:rPr>
          <w:t>caroll</w:t>
        </w:r>
        <w:r w:rsidRPr="00AB4376">
          <w:rPr>
            <w:rStyle w:val="Hyperlink"/>
            <w:lang w:val="en-US"/>
          </w:rPr>
          <w:t>i</w:t>
        </w:r>
        <w:r w:rsidRPr="00AB4376">
          <w:rPr>
            <w:rStyle w:val="Hyperlink"/>
            <w:lang w:val="en-US"/>
          </w:rPr>
          <w:t>n@cityu.edu.hk</w:t>
        </w:r>
      </w:hyperlink>
      <w:r>
        <w:t xml:space="preserve"> </w:t>
      </w:r>
    </w:p>
    <w:p w14:paraId="22822643" w14:textId="77777777" w:rsidR="009D7C74" w:rsidRDefault="009D7C74">
      <w:pPr>
        <w:snapToGrid w:val="0"/>
        <w:spacing w:before="120" w:after="0" w:line="288" w:lineRule="auto"/>
        <w:jc w:val="both"/>
        <w:rPr>
          <w:iCs/>
          <w:sz w:val="20"/>
          <w:szCs w:val="20"/>
        </w:rPr>
      </w:pPr>
      <w:bookmarkStart w:id="2" w:name="OLE_LINK247"/>
      <w:bookmarkStart w:id="3" w:name="OLE_LINK246"/>
      <w:bookmarkStart w:id="4" w:name="OLE_LINK245"/>
    </w:p>
    <w:p w14:paraId="76028C0A" w14:textId="77777777" w:rsidR="009D7C74" w:rsidRDefault="00000000">
      <w:pPr>
        <w:spacing w:line="240" w:lineRule="exact"/>
        <w:jc w:val="center"/>
        <w:outlineLvl w:val="0"/>
        <w:rPr>
          <w:iCs/>
          <w:sz w:val="20"/>
          <w:szCs w:val="20"/>
        </w:rPr>
      </w:pPr>
      <w:r>
        <w:rPr>
          <w:b/>
          <w:sz w:val="26"/>
          <w:szCs w:val="26"/>
        </w:rPr>
        <w:t>ABSTRACT</w:t>
      </w:r>
    </w:p>
    <w:bookmarkEnd w:id="2"/>
    <w:bookmarkEnd w:id="3"/>
    <w:bookmarkEnd w:id="4"/>
    <w:p w14:paraId="16259E37" w14:textId="77777777" w:rsidR="000F49DB" w:rsidRDefault="000F49DB" w:rsidP="003B50D1">
      <w:pPr>
        <w:pStyle w:val="Abstrbody"/>
        <w:spacing w:after="0" w:line="280" w:lineRule="exact"/>
      </w:pPr>
    </w:p>
    <w:p w14:paraId="0AA4D701" w14:textId="5B57AE27" w:rsidR="000F49DB" w:rsidRPr="000F49DB" w:rsidRDefault="000F49DB" w:rsidP="000F49DB">
      <w:pPr>
        <w:pStyle w:val="Abstrbody"/>
        <w:rPr>
          <w:lang w:eastAsia="zh-HK"/>
        </w:rPr>
      </w:pPr>
      <w:r w:rsidRPr="000F49DB">
        <w:rPr>
          <w:lang w:eastAsia="zh-HK"/>
        </w:rPr>
        <w:t>Sustainable management of food waste (FW) is essential for reducing environmental</w:t>
      </w:r>
      <w:r>
        <w:rPr>
          <w:lang w:eastAsia="zh-HK"/>
        </w:rPr>
        <w:t xml:space="preserve"> </w:t>
      </w:r>
      <w:r w:rsidRPr="000F49DB">
        <w:rPr>
          <w:lang w:eastAsia="zh-HK"/>
        </w:rPr>
        <w:t xml:space="preserve">burdens and advancing the circular bioeconomy. </w:t>
      </w:r>
      <w:proofErr w:type="spellStart"/>
      <w:r w:rsidRPr="000F49DB">
        <w:rPr>
          <w:lang w:eastAsia="zh-HK"/>
        </w:rPr>
        <w:t>Sophorolipids</w:t>
      </w:r>
      <w:proofErr w:type="spellEnd"/>
      <w:r w:rsidRPr="000F49DB">
        <w:rPr>
          <w:lang w:eastAsia="zh-HK"/>
        </w:rPr>
        <w:t xml:space="preserve"> (SLs), as </w:t>
      </w:r>
      <w:proofErr w:type="gramStart"/>
      <w:r w:rsidRPr="000F49DB">
        <w:rPr>
          <w:lang w:eastAsia="zh-HK"/>
        </w:rPr>
        <w:t>high-value</w:t>
      </w:r>
      <w:proofErr w:type="gramEnd"/>
      <w:r>
        <w:rPr>
          <w:lang w:eastAsia="zh-HK"/>
        </w:rPr>
        <w:t xml:space="preserve"> </w:t>
      </w:r>
      <w:r w:rsidRPr="000F49DB">
        <w:rPr>
          <w:lang w:eastAsia="zh-HK"/>
        </w:rPr>
        <w:t>biosurfactants, offer a promising route for FW valorisation. However, current waste</w:t>
      </w:r>
      <w:r>
        <w:rPr>
          <w:lang w:eastAsia="zh-HK"/>
        </w:rPr>
        <w:t>-</w:t>
      </w:r>
      <w:r w:rsidRPr="000F49DB">
        <w:rPr>
          <w:lang w:eastAsia="zh-HK"/>
        </w:rPr>
        <w:t>based</w:t>
      </w:r>
      <w:r>
        <w:rPr>
          <w:lang w:eastAsia="zh-HK"/>
        </w:rPr>
        <w:t xml:space="preserve"> </w:t>
      </w:r>
      <w:r w:rsidRPr="000F49DB">
        <w:rPr>
          <w:lang w:eastAsia="zh-HK"/>
        </w:rPr>
        <w:t>SL production is constrained by multiple bottlenecks, including high energy</w:t>
      </w:r>
      <w:r>
        <w:rPr>
          <w:lang w:eastAsia="zh-HK"/>
        </w:rPr>
        <w:t xml:space="preserve"> </w:t>
      </w:r>
      <w:r w:rsidRPr="000F49DB">
        <w:rPr>
          <w:lang w:eastAsia="zh-HK"/>
        </w:rPr>
        <w:t xml:space="preserve">consumption, biological limitations, and inefficient downstream processing. </w:t>
      </w:r>
      <w:r>
        <w:rPr>
          <w:lang w:eastAsia="zh-HK"/>
        </w:rPr>
        <w:t xml:space="preserve">In </w:t>
      </w:r>
      <w:r>
        <w:rPr>
          <w:lang w:val="en-US" w:eastAsia="zh-HK"/>
        </w:rPr>
        <w:t xml:space="preserve">the first park of the talk, we will address the green and sustainable production of SLs using various food waste streams as feedstock. </w:t>
      </w:r>
      <w:r>
        <w:rPr>
          <w:rFonts w:hint="eastAsia"/>
          <w:lang w:val="en-US" w:eastAsia="zh-CN"/>
        </w:rPr>
        <w:t xml:space="preserve">Various strategies </w:t>
      </w:r>
      <w:r>
        <w:rPr>
          <w:lang w:val="en-US" w:eastAsia="zh-CN"/>
        </w:rPr>
        <w:t>for</w:t>
      </w:r>
      <w:r>
        <w:rPr>
          <w:rFonts w:hint="eastAsia"/>
          <w:lang w:val="en-US" w:eastAsia="zh-CN"/>
        </w:rPr>
        <w:t xml:space="preserve"> </w:t>
      </w:r>
      <w:proofErr w:type="spellStart"/>
      <w:r w:rsidRPr="006B7D14">
        <w:rPr>
          <w:lang w:val="en-US" w:eastAsia="zh-HK"/>
        </w:rPr>
        <w:t>optimi</w:t>
      </w:r>
      <w:r>
        <w:rPr>
          <w:lang w:val="en-US" w:eastAsia="zh-CN"/>
        </w:rPr>
        <w:t>sing</w:t>
      </w:r>
      <w:proofErr w:type="spellEnd"/>
      <w:r w:rsidRPr="006B7D14">
        <w:rPr>
          <w:lang w:val="en-US" w:eastAsia="zh-HK"/>
        </w:rPr>
        <w:t xml:space="preserve"> the production </w:t>
      </w:r>
      <w:r>
        <w:rPr>
          <w:rFonts w:hint="eastAsia"/>
          <w:lang w:val="en-US" w:eastAsia="zh-CN"/>
        </w:rPr>
        <w:t xml:space="preserve">process, </w:t>
      </w:r>
      <w:r w:rsidRPr="00B80177">
        <w:rPr>
          <w:lang w:val="en-US" w:eastAsia="zh-CN"/>
        </w:rPr>
        <w:t xml:space="preserve">including the selection of </w:t>
      </w:r>
      <w:r>
        <w:rPr>
          <w:lang w:val="en-US" w:eastAsia="zh-CN"/>
        </w:rPr>
        <w:t xml:space="preserve">food </w:t>
      </w:r>
      <w:r w:rsidRPr="00B80177">
        <w:rPr>
          <w:lang w:val="en-US" w:eastAsia="zh-CN"/>
        </w:rPr>
        <w:t>waste</w:t>
      </w:r>
      <w:r>
        <w:rPr>
          <w:lang w:val="en-US" w:eastAsia="zh-CN"/>
        </w:rPr>
        <w:t xml:space="preserve"> streams</w:t>
      </w:r>
      <w:r w:rsidRPr="00B80177">
        <w:rPr>
          <w:lang w:val="en-US" w:eastAsia="zh-CN"/>
        </w:rPr>
        <w:t>, improvements in fermentation and separation techniques, and comprehensive environmental and economic assessments.</w:t>
      </w:r>
      <w:r>
        <w:rPr>
          <w:lang w:val="en-US" w:eastAsia="zh-HK"/>
        </w:rPr>
        <w:t xml:space="preserve"> </w:t>
      </w:r>
    </w:p>
    <w:p w14:paraId="484AB64D" w14:textId="47B47719" w:rsidR="000F49DB" w:rsidRDefault="003B50D1" w:rsidP="0014191F">
      <w:pPr>
        <w:pStyle w:val="Abstrbody"/>
        <w:spacing w:after="0" w:line="280" w:lineRule="exact"/>
      </w:pPr>
      <w:r w:rsidRPr="009C4F60">
        <w:t>The second part of the talk will focus on the production of</w:t>
      </w:r>
      <w:r w:rsidR="0014191F">
        <w:t xml:space="preserve"> sustainable aviation fuels (SAFs). </w:t>
      </w:r>
      <w:r w:rsidR="0014191F" w:rsidRPr="0014191F">
        <w:t>Enzymatic hydrolysis of pretreated lignocellulose biomass generated C6 sugars and C5 sugars for</w:t>
      </w:r>
      <w:r w:rsidR="0014191F">
        <w:t xml:space="preserve"> </w:t>
      </w:r>
      <w:r w:rsidR="0014191F" w:rsidRPr="0014191F">
        <w:t xml:space="preserve">microbial fermentation. </w:t>
      </w:r>
      <w:r w:rsidR="000F49DB">
        <w:t>The resultant</w:t>
      </w:r>
      <w:r w:rsidR="0014191F" w:rsidRPr="0014191F">
        <w:t xml:space="preserve"> 2,3-BDO </w:t>
      </w:r>
      <w:r w:rsidR="000F49DB">
        <w:t>is</w:t>
      </w:r>
      <w:r w:rsidR="0014191F" w:rsidRPr="0014191F">
        <w:t xml:space="preserve"> a key</w:t>
      </w:r>
      <w:r w:rsidR="0014191F">
        <w:t xml:space="preserve"> </w:t>
      </w:r>
      <w:r w:rsidR="0014191F" w:rsidRPr="0014191F">
        <w:t xml:space="preserve">intermediate for synthesizing iso-alkanes. </w:t>
      </w:r>
      <w:r w:rsidR="000F49DB">
        <w:t xml:space="preserve">Various fermentation strategies such as </w:t>
      </w:r>
      <w:r w:rsidR="000F49DB" w:rsidRPr="0014191F">
        <w:rPr>
          <w:i/>
          <w:iCs/>
        </w:rPr>
        <w:t xml:space="preserve">in-situ </w:t>
      </w:r>
      <w:r w:rsidR="000F49DB" w:rsidRPr="0014191F">
        <w:t>Fibrous Bed Bioreactor (</w:t>
      </w:r>
      <w:proofErr w:type="spellStart"/>
      <w:r w:rsidR="000F49DB" w:rsidRPr="0014191F">
        <w:rPr>
          <w:i/>
          <w:iCs/>
        </w:rPr>
        <w:t>is</w:t>
      </w:r>
      <w:r w:rsidR="000F49DB" w:rsidRPr="0014191F">
        <w:t>FBB</w:t>
      </w:r>
      <w:proofErr w:type="spellEnd"/>
      <w:r w:rsidR="000F49DB" w:rsidRPr="0014191F">
        <w:t>)</w:t>
      </w:r>
      <w:r w:rsidR="000F49DB">
        <w:t xml:space="preserve"> via cell immobilisation </w:t>
      </w:r>
      <w:r w:rsidR="000F49DB" w:rsidRPr="0014191F">
        <w:t>on</w:t>
      </w:r>
      <w:r w:rsidR="000F49DB">
        <w:t xml:space="preserve"> </w:t>
      </w:r>
      <w:r w:rsidR="000F49DB" w:rsidRPr="0014191F">
        <w:t>low-cost agricultural residues</w:t>
      </w:r>
      <w:r w:rsidR="000F49DB">
        <w:t xml:space="preserve"> using </w:t>
      </w:r>
      <w:r w:rsidR="000F49DB" w:rsidRPr="0014191F">
        <w:rPr>
          <w:i/>
          <w:iCs/>
        </w:rPr>
        <w:t>Klebsiella pneumoniae</w:t>
      </w:r>
      <w:r w:rsidR="000F49DB" w:rsidRPr="0014191F">
        <w:t xml:space="preserve"> PM2</w:t>
      </w:r>
      <w:r w:rsidR="000F49DB">
        <w:t xml:space="preserve"> will be covered in this talk.</w:t>
      </w:r>
    </w:p>
    <w:p w14:paraId="4944BD44" w14:textId="77777777" w:rsidR="000F49DB" w:rsidRDefault="000F49DB" w:rsidP="0014191F">
      <w:pPr>
        <w:pStyle w:val="Abstrbody"/>
        <w:spacing w:after="0" w:line="280" w:lineRule="exact"/>
      </w:pPr>
    </w:p>
    <w:p w14:paraId="32807B6B" w14:textId="22FE6351" w:rsidR="000F49DB" w:rsidRDefault="000F49DB" w:rsidP="000F49DB">
      <w:pPr>
        <w:pStyle w:val="Abstrbody"/>
      </w:pPr>
      <w:r>
        <w:rPr>
          <w:b/>
        </w:rPr>
        <w:t>Keywords:</w:t>
      </w:r>
      <w:r>
        <w:t xml:space="preserve"> </w:t>
      </w:r>
      <w:r w:rsidRPr="006B7D14">
        <w:t>Biosurfactants, Circular Economy</w:t>
      </w:r>
      <w:r>
        <w:t>,</w:t>
      </w:r>
      <w:r>
        <w:t xml:space="preserve"> </w:t>
      </w:r>
      <w:r w:rsidRPr="006B7D14">
        <w:t xml:space="preserve">Food Waste, </w:t>
      </w:r>
      <w:r w:rsidRPr="0014191F">
        <w:rPr>
          <w:i/>
          <w:iCs/>
        </w:rPr>
        <w:t>in-situ</w:t>
      </w:r>
      <w:r w:rsidRPr="0014191F">
        <w:t xml:space="preserve"> fibrous bed fermentation</w:t>
      </w:r>
      <w:r>
        <w:t>,</w:t>
      </w:r>
      <w:r w:rsidRPr="0014191F">
        <w:t xml:space="preserve"> </w:t>
      </w:r>
      <w:proofErr w:type="spellStart"/>
      <w:r w:rsidRPr="000F49DB">
        <w:rPr>
          <w:lang w:eastAsia="zh-HK"/>
        </w:rPr>
        <w:t>Sophorolipids</w:t>
      </w:r>
      <w:proofErr w:type="spellEnd"/>
      <w:r>
        <w:rPr>
          <w:lang w:eastAsia="zh-HK"/>
        </w:rPr>
        <w:t>,</w:t>
      </w:r>
      <w:r w:rsidRPr="000F49DB">
        <w:rPr>
          <w:lang w:eastAsia="zh-HK"/>
        </w:rPr>
        <w:t xml:space="preserve"> </w:t>
      </w:r>
      <w:r w:rsidRPr="0014191F">
        <w:t>Sustainable aviation fuel</w:t>
      </w:r>
    </w:p>
    <w:p w14:paraId="65380E10" w14:textId="77777777" w:rsidR="000F49DB" w:rsidRDefault="000F49DB" w:rsidP="0014191F">
      <w:pPr>
        <w:pStyle w:val="Abstrbody"/>
        <w:spacing w:after="0" w:line="280" w:lineRule="exact"/>
      </w:pPr>
    </w:p>
    <w:p w14:paraId="63A0AE3E" w14:textId="77777777" w:rsidR="009D7C74" w:rsidRDefault="009D7C74">
      <w:pPr>
        <w:pStyle w:val="NormalWeb"/>
        <w:snapToGrid w:val="0"/>
        <w:spacing w:before="0" w:beforeAutospacing="0" w:after="0" w:afterAutospacing="0" w:line="288" w:lineRule="auto"/>
        <w:jc w:val="both"/>
        <w:rPr>
          <w:bCs/>
          <w:sz w:val="21"/>
          <w:szCs w:val="21"/>
          <w:lang w:eastAsia="zh-CN"/>
        </w:rPr>
      </w:pPr>
    </w:p>
    <w:p w14:paraId="26496035" w14:textId="77777777" w:rsidR="009D7C74" w:rsidRPr="0014191F" w:rsidRDefault="009D7C74">
      <w:pPr>
        <w:pStyle w:val="NormalWeb"/>
        <w:snapToGrid w:val="0"/>
        <w:spacing w:before="0" w:beforeAutospacing="0" w:after="0" w:afterAutospacing="0" w:line="288" w:lineRule="auto"/>
        <w:jc w:val="both"/>
        <w:rPr>
          <w:bCs/>
          <w:sz w:val="21"/>
          <w:szCs w:val="21"/>
          <w:lang w:eastAsia="zh-CN"/>
        </w:rPr>
      </w:pPr>
    </w:p>
    <w:p w14:paraId="4A5D29DF" w14:textId="01FB4B82" w:rsidR="0014191F" w:rsidRPr="00F833AF" w:rsidRDefault="0014191F" w:rsidP="0014191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-46"/>
        <w:jc w:val="both"/>
        <w:rPr>
          <w:b/>
          <w:szCs w:val="24"/>
        </w:rPr>
      </w:pPr>
      <w:r w:rsidRPr="00F833AF">
        <w:rPr>
          <w:b/>
          <w:szCs w:val="24"/>
        </w:rPr>
        <w:t>Acknowledgement</w:t>
      </w:r>
    </w:p>
    <w:p w14:paraId="3178498A" w14:textId="77777777" w:rsidR="00F833AF" w:rsidRPr="0014191F" w:rsidRDefault="00F833AF" w:rsidP="00F833AF">
      <w:pPr>
        <w:pStyle w:val="NormalWeb"/>
        <w:snapToGrid w:val="0"/>
        <w:spacing w:before="0" w:beforeAutospacing="0" w:after="0" w:afterAutospacing="0" w:line="280" w:lineRule="exact"/>
        <w:jc w:val="both"/>
      </w:pPr>
      <w:r w:rsidRPr="0014191F">
        <w:t>Th</w:t>
      </w:r>
      <w:r w:rsidRPr="0014191F">
        <w:rPr>
          <w:rFonts w:hint="eastAsia"/>
        </w:rPr>
        <w:t>e</w:t>
      </w:r>
      <w:r w:rsidRPr="0014191F">
        <w:t xml:space="preserve"> work</w:t>
      </w:r>
      <w:r w:rsidRPr="0014191F">
        <w:rPr>
          <w:rFonts w:hint="eastAsia"/>
        </w:rPr>
        <w:t xml:space="preserve"> described in this </w:t>
      </w:r>
      <w:r w:rsidRPr="0014191F">
        <w:t xml:space="preserve">abstract was fully supported by </w:t>
      </w:r>
      <w:r>
        <w:rPr>
          <w:rFonts w:eastAsia="SimSun" w:cstheme="minorBidi"/>
        </w:rPr>
        <w:t>T</w:t>
      </w:r>
      <w:r w:rsidRPr="009330DB">
        <w:rPr>
          <w:rFonts w:eastAsia="SimSun" w:cstheme="minorBidi"/>
        </w:rPr>
        <w:t>he European Union–Hong</w:t>
      </w:r>
      <w:r>
        <w:rPr>
          <w:rFonts w:eastAsia="SimSun" w:cstheme="minorBidi"/>
        </w:rPr>
        <w:t xml:space="preserve"> </w:t>
      </w:r>
      <w:r w:rsidRPr="009330DB">
        <w:rPr>
          <w:rFonts w:eastAsia="SimSun" w:cstheme="minorBidi"/>
        </w:rPr>
        <w:t>Kong Research and Innovation Cooperation Co-funding Mechanism under Project No.</w:t>
      </w:r>
      <w:r>
        <w:rPr>
          <w:rFonts w:eastAsia="SimSun" w:cstheme="minorBidi"/>
        </w:rPr>
        <w:t xml:space="preserve"> </w:t>
      </w:r>
      <w:r w:rsidRPr="009330DB">
        <w:rPr>
          <w:rFonts w:eastAsia="SimSun" w:cstheme="minorBidi"/>
        </w:rPr>
        <w:t>E-CityU102/20, the Bio-Based Industries Joint Undertaking under Grant Agreement</w:t>
      </w:r>
      <w:r>
        <w:rPr>
          <w:rFonts w:eastAsia="SimSun" w:cstheme="minorBidi"/>
        </w:rPr>
        <w:t xml:space="preserve"> </w:t>
      </w:r>
      <w:r w:rsidRPr="009330DB">
        <w:rPr>
          <w:rFonts w:eastAsia="SimSun" w:cstheme="minorBidi"/>
        </w:rPr>
        <w:t>No. 101023664, the European Union’s Horizon 2020 research and innovation</w:t>
      </w:r>
      <w:r>
        <w:rPr>
          <w:rFonts w:eastAsia="SimSun" w:cstheme="minorBidi"/>
        </w:rPr>
        <w:t xml:space="preserve"> </w:t>
      </w:r>
      <w:proofErr w:type="spellStart"/>
      <w:r w:rsidRPr="009330DB">
        <w:rPr>
          <w:rFonts w:eastAsia="SimSun" w:cstheme="minorBidi"/>
        </w:rPr>
        <w:t>programme</w:t>
      </w:r>
      <w:proofErr w:type="spellEnd"/>
      <w:r w:rsidRPr="009330DB">
        <w:rPr>
          <w:rFonts w:eastAsia="SimSun" w:cstheme="minorBidi"/>
        </w:rPr>
        <w:t>, and the Bio-based Industries Consortium</w:t>
      </w:r>
      <w:r>
        <w:rPr>
          <w:rFonts w:eastAsia="SimSun" w:cstheme="minorBidi"/>
        </w:rPr>
        <w:t xml:space="preserve">, </w:t>
      </w:r>
      <w:r w:rsidRPr="0014191F">
        <w:rPr>
          <w:lang w:val="en-IN"/>
        </w:rPr>
        <w:t xml:space="preserve">and </w:t>
      </w:r>
      <w:r w:rsidRPr="0014191F">
        <w:t>the Research Impact Fund (RIF, R5015-24) from the Research Grants Council of the Hong Kong Special Administrative Region, China.</w:t>
      </w:r>
    </w:p>
    <w:p w14:paraId="3D10D8E2" w14:textId="77777777" w:rsidR="0014191F" w:rsidRDefault="0014191F">
      <w:pPr>
        <w:pStyle w:val="NormalWeb"/>
        <w:snapToGrid w:val="0"/>
        <w:spacing w:before="0" w:beforeAutospacing="0" w:after="0" w:afterAutospacing="0" w:line="288" w:lineRule="auto"/>
        <w:jc w:val="both"/>
        <w:rPr>
          <w:b/>
          <w:sz w:val="22"/>
          <w:szCs w:val="22"/>
        </w:rPr>
        <w:sectPr w:rsidR="0014191F">
          <w:type w:val="continuous"/>
          <w:pgSz w:w="12240" w:h="15840"/>
          <w:pgMar w:top="1077" w:right="1077" w:bottom="1077" w:left="1077" w:header="720" w:footer="720" w:gutter="0"/>
          <w:cols w:space="720"/>
          <w:docGrid w:linePitch="360"/>
        </w:sectPr>
      </w:pPr>
    </w:p>
    <w:p w14:paraId="67FCA95E" w14:textId="302E7996" w:rsidR="009D7C74" w:rsidRDefault="00000000">
      <w:pPr>
        <w:pStyle w:val="NormalWeb"/>
        <w:snapToGrid w:val="0"/>
        <w:spacing w:before="0" w:beforeAutospacing="0" w:after="0" w:afterAutospacing="0" w:line="288" w:lineRule="auto"/>
        <w:jc w:val="both"/>
        <w:rPr>
          <w:rFonts w:eastAsia="SimSun"/>
          <w:b/>
          <w:sz w:val="22"/>
          <w:szCs w:val="22"/>
          <w:lang w:eastAsia="zh-CN"/>
        </w:rPr>
      </w:pPr>
      <w:r>
        <w:rPr>
          <w:b/>
          <w:sz w:val="22"/>
          <w:szCs w:val="22"/>
        </w:rPr>
        <w:lastRenderedPageBreak/>
        <w:t>References</w:t>
      </w:r>
    </w:p>
    <w:p w14:paraId="3EC31856" w14:textId="65AEDF6A" w:rsidR="00F833AF" w:rsidRPr="00F833AF" w:rsidRDefault="00C26542" w:rsidP="00F833AF">
      <w:pPr>
        <w:pStyle w:val="Abstrbody"/>
        <w:spacing w:line="280" w:lineRule="exact"/>
      </w:pPr>
      <w:r>
        <w:rPr>
          <w:lang w:val="en-US"/>
        </w:rPr>
        <w:t xml:space="preserve">1. </w:t>
      </w:r>
      <w:r w:rsidR="00F833AF" w:rsidRPr="00F833AF">
        <w:t xml:space="preserve">Miao, Y., Wu, D., Wang, S., Siddiqui, M.A., Wang, H., Kaur, G., Roelants, S.L.K.W., Tso, C.Y., Sun, Z., Lin, C.S.K. </w:t>
      </w:r>
      <w:r w:rsidR="00F833AF">
        <w:t>(</w:t>
      </w:r>
      <w:r w:rsidR="00F833AF" w:rsidRPr="00F833AF">
        <w:t>2026</w:t>
      </w:r>
      <w:r w:rsidR="00F833AF">
        <w:t>)</w:t>
      </w:r>
      <w:r w:rsidR="00F833AF" w:rsidRPr="00F833AF">
        <w:t xml:space="preserve"> Effect of impeller design and operating conditions on food waste hydrolysis: Insights from experiments and computational fluid dynamics simulations. </w:t>
      </w:r>
      <w:r w:rsidR="00F833AF" w:rsidRPr="00F833AF">
        <w:rPr>
          <w:i/>
          <w:iCs/>
        </w:rPr>
        <w:t>Bioresource Technology</w:t>
      </w:r>
      <w:r w:rsidR="00F833AF" w:rsidRPr="00F833AF">
        <w:t xml:space="preserve">, </w:t>
      </w:r>
      <w:r w:rsidR="00F833AF" w:rsidRPr="00F833AF">
        <w:rPr>
          <w:b/>
          <w:bCs/>
        </w:rPr>
        <w:t>451</w:t>
      </w:r>
      <w:r w:rsidR="00F833AF" w:rsidRPr="00F833AF">
        <w:t>, 134486.</w:t>
      </w:r>
    </w:p>
    <w:p w14:paraId="052F9BCB" w14:textId="2A843A0F" w:rsidR="00F833AF" w:rsidRDefault="00F833AF" w:rsidP="00F833AF">
      <w:pPr>
        <w:pStyle w:val="Abstrbody"/>
        <w:spacing w:line="280" w:lineRule="exact"/>
      </w:pPr>
      <w:r>
        <w:t xml:space="preserve">2. </w:t>
      </w:r>
      <w:r w:rsidRPr="00F833AF">
        <w:t xml:space="preserve">Miao, Y., To, M.H., Siddiqui, M.A., Wang, H., Lodens, S., Chopra, S.S., Kaur, G., Roelants, S.L.K.W., Lin, C.S.K. </w:t>
      </w:r>
      <w:r>
        <w:t>(</w:t>
      </w:r>
      <w:r w:rsidRPr="00F833AF">
        <w:t>2024</w:t>
      </w:r>
      <w:r>
        <w:t>)</w:t>
      </w:r>
      <w:r w:rsidRPr="00F833AF">
        <w:t xml:space="preserve"> Sustainable Biosurfactant Production from Secondary Feedstock -Recent Advances, Process Optimization and Perspectives. </w:t>
      </w:r>
      <w:r w:rsidRPr="00F833AF">
        <w:rPr>
          <w:i/>
          <w:iCs/>
        </w:rPr>
        <w:t>Frontier in Chemistry</w:t>
      </w:r>
      <w:r w:rsidRPr="00F833AF">
        <w:t xml:space="preserve">, </w:t>
      </w:r>
      <w:r w:rsidRPr="00F833AF">
        <w:rPr>
          <w:b/>
          <w:bCs/>
        </w:rPr>
        <w:t>12</w:t>
      </w:r>
      <w:r w:rsidRPr="00F833AF">
        <w:t>, 1327113.</w:t>
      </w:r>
    </w:p>
    <w:p w14:paraId="0283F669" w14:textId="0890A59F" w:rsidR="00F833AF" w:rsidRPr="00F833AF" w:rsidRDefault="00F833AF" w:rsidP="00F833AF">
      <w:pPr>
        <w:pStyle w:val="Abstrbody"/>
        <w:spacing w:line="280" w:lineRule="exact"/>
        <w:rPr>
          <w:lang w:val="en-US"/>
        </w:rPr>
      </w:pPr>
      <w:r>
        <w:t xml:space="preserve">3. </w:t>
      </w:r>
      <w:r w:rsidRPr="00F833AF">
        <w:rPr>
          <w:lang w:val="en-US"/>
        </w:rPr>
        <w:t xml:space="preserve">Rehman, S., Leng, L., Zhuang, H., </w:t>
      </w:r>
      <w:proofErr w:type="spellStart"/>
      <w:r w:rsidRPr="00F833AF">
        <w:rPr>
          <w:lang w:val="en-US"/>
        </w:rPr>
        <w:t>Vuppaladadiyam</w:t>
      </w:r>
      <w:proofErr w:type="spellEnd"/>
      <w:r w:rsidRPr="00F833AF">
        <w:rPr>
          <w:lang w:val="en-US"/>
        </w:rPr>
        <w:t xml:space="preserve">, A.K., Lin, C.S.K., Leu, S.-Y. </w:t>
      </w:r>
      <w:r>
        <w:rPr>
          <w:lang w:val="en-US"/>
        </w:rPr>
        <w:t>(</w:t>
      </w:r>
      <w:r w:rsidRPr="00F833AF">
        <w:rPr>
          <w:lang w:val="en-US"/>
        </w:rPr>
        <w:t>2022</w:t>
      </w:r>
      <w:r>
        <w:rPr>
          <w:lang w:val="en-US"/>
        </w:rPr>
        <w:t>)</w:t>
      </w:r>
      <w:r w:rsidRPr="00F833AF">
        <w:rPr>
          <w:lang w:val="en-US"/>
        </w:rPr>
        <w:t xml:space="preserve"> Genomic insights to facilitate the construction of a high-xylose-utilization </w:t>
      </w:r>
      <w:r w:rsidRPr="00F833AF">
        <w:rPr>
          <w:i/>
          <w:iCs/>
          <w:lang w:val="en-US"/>
        </w:rPr>
        <w:t>Enterococcus faecalis</w:t>
      </w:r>
      <w:r w:rsidRPr="00F833AF">
        <w:rPr>
          <w:lang w:val="en-US"/>
        </w:rPr>
        <w:t xml:space="preserve"> OPS2 for 2,3-BDO production. </w:t>
      </w:r>
      <w:r w:rsidRPr="00F833AF">
        <w:rPr>
          <w:i/>
          <w:iCs/>
          <w:lang w:val="en-US"/>
        </w:rPr>
        <w:t>Chemical Engineering Journal</w:t>
      </w:r>
      <w:r w:rsidRPr="00F833AF">
        <w:rPr>
          <w:lang w:val="en-US"/>
        </w:rPr>
        <w:t xml:space="preserve">, </w:t>
      </w:r>
      <w:r w:rsidRPr="00F833AF">
        <w:rPr>
          <w:b/>
          <w:bCs/>
          <w:lang w:val="en-US"/>
        </w:rPr>
        <w:t>448</w:t>
      </w:r>
      <w:r w:rsidRPr="00F833AF">
        <w:rPr>
          <w:lang w:val="en-US"/>
        </w:rPr>
        <w:t>, 137617.</w:t>
      </w:r>
    </w:p>
    <w:p w14:paraId="016DF0BF" w14:textId="1B90CFDF" w:rsidR="00F833AF" w:rsidRPr="00F833AF" w:rsidRDefault="00F833AF" w:rsidP="00F833AF">
      <w:pPr>
        <w:pStyle w:val="Abstrbody"/>
        <w:spacing w:line="280" w:lineRule="exact"/>
      </w:pPr>
    </w:p>
    <w:sectPr w:rsidR="00F833AF" w:rsidRPr="00F833AF" w:rsidSect="0014191F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D9B39" w14:textId="77777777" w:rsidR="004B7A38" w:rsidRDefault="004B7A38">
      <w:pPr>
        <w:spacing w:line="240" w:lineRule="auto"/>
      </w:pPr>
      <w:r>
        <w:separator/>
      </w:r>
    </w:p>
  </w:endnote>
  <w:endnote w:type="continuationSeparator" w:id="0">
    <w:p w14:paraId="3B9AD176" w14:textId="77777777" w:rsidR="004B7A38" w:rsidRDefault="004B7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default"/>
    <w:sig w:usb0="E1000AEF" w:usb1="5000A1FF" w:usb2="00000000" w:usb3="00000000" w:csb0="200001BF" w:csb1="4F01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7367C" w14:textId="77777777" w:rsidR="004B7A38" w:rsidRDefault="004B7A38">
      <w:pPr>
        <w:spacing w:after="0"/>
      </w:pPr>
      <w:r>
        <w:separator/>
      </w:r>
    </w:p>
  </w:footnote>
  <w:footnote w:type="continuationSeparator" w:id="0">
    <w:p w14:paraId="7DBDD3A5" w14:textId="77777777" w:rsidR="004B7A38" w:rsidRDefault="004B7A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D1CF0"/>
    <w:multiLevelType w:val="multilevel"/>
    <w:tmpl w:val="20CD1C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A10623"/>
    <w:multiLevelType w:val="multilevel"/>
    <w:tmpl w:val="32A10623"/>
    <w:lvl w:ilvl="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96961942">
    <w:abstractNumId w:val="0"/>
  </w:num>
  <w:num w:numId="2" w16cid:durableId="330523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522"/>
    <w:rsid w:val="00003B8D"/>
    <w:rsid w:val="00013E18"/>
    <w:rsid w:val="0002542B"/>
    <w:rsid w:val="00025C9B"/>
    <w:rsid w:val="00026AA4"/>
    <w:rsid w:val="00032F09"/>
    <w:rsid w:val="00033053"/>
    <w:rsid w:val="00033D6F"/>
    <w:rsid w:val="00054068"/>
    <w:rsid w:val="00057364"/>
    <w:rsid w:val="00071B1E"/>
    <w:rsid w:val="00080257"/>
    <w:rsid w:val="00081D74"/>
    <w:rsid w:val="0008362E"/>
    <w:rsid w:val="00090485"/>
    <w:rsid w:val="000A72EC"/>
    <w:rsid w:val="000B269B"/>
    <w:rsid w:val="000B6B46"/>
    <w:rsid w:val="000C1D72"/>
    <w:rsid w:val="000C5C78"/>
    <w:rsid w:val="000C679A"/>
    <w:rsid w:val="000C6A65"/>
    <w:rsid w:val="000E6838"/>
    <w:rsid w:val="000E7B1A"/>
    <w:rsid w:val="000F1155"/>
    <w:rsid w:val="000F31F2"/>
    <w:rsid w:val="000F49DB"/>
    <w:rsid w:val="00102105"/>
    <w:rsid w:val="00103265"/>
    <w:rsid w:val="001243D2"/>
    <w:rsid w:val="0014191F"/>
    <w:rsid w:val="001471A3"/>
    <w:rsid w:val="00161D69"/>
    <w:rsid w:val="0016568D"/>
    <w:rsid w:val="00167C53"/>
    <w:rsid w:val="00173AA0"/>
    <w:rsid w:val="00177CE6"/>
    <w:rsid w:val="00183FBC"/>
    <w:rsid w:val="00191E7B"/>
    <w:rsid w:val="001926D0"/>
    <w:rsid w:val="001B55E3"/>
    <w:rsid w:val="001C1E69"/>
    <w:rsid w:val="001C37DF"/>
    <w:rsid w:val="001C5E86"/>
    <w:rsid w:val="001D0376"/>
    <w:rsid w:val="001D0996"/>
    <w:rsid w:val="001D246B"/>
    <w:rsid w:val="001D2EA4"/>
    <w:rsid w:val="001E0E76"/>
    <w:rsid w:val="001F18FB"/>
    <w:rsid w:val="001F2161"/>
    <w:rsid w:val="001F2D9B"/>
    <w:rsid w:val="001F4BFF"/>
    <w:rsid w:val="001F648C"/>
    <w:rsid w:val="0020005C"/>
    <w:rsid w:val="002039F5"/>
    <w:rsid w:val="00207938"/>
    <w:rsid w:val="00213D02"/>
    <w:rsid w:val="002167DF"/>
    <w:rsid w:val="00221415"/>
    <w:rsid w:val="002240AC"/>
    <w:rsid w:val="00226279"/>
    <w:rsid w:val="00236551"/>
    <w:rsid w:val="00251BC9"/>
    <w:rsid w:val="00257C23"/>
    <w:rsid w:val="0026758E"/>
    <w:rsid w:val="00267ED2"/>
    <w:rsid w:val="00276A88"/>
    <w:rsid w:val="002873D3"/>
    <w:rsid w:val="002922F1"/>
    <w:rsid w:val="00295ED5"/>
    <w:rsid w:val="002A384B"/>
    <w:rsid w:val="002A4311"/>
    <w:rsid w:val="002B69F9"/>
    <w:rsid w:val="002C2524"/>
    <w:rsid w:val="002C2D84"/>
    <w:rsid w:val="002D134B"/>
    <w:rsid w:val="002D4FC2"/>
    <w:rsid w:val="002D7D05"/>
    <w:rsid w:val="002E6596"/>
    <w:rsid w:val="002F0836"/>
    <w:rsid w:val="00300EE7"/>
    <w:rsid w:val="00313593"/>
    <w:rsid w:val="003137FB"/>
    <w:rsid w:val="00313B11"/>
    <w:rsid w:val="00317AD9"/>
    <w:rsid w:val="00322487"/>
    <w:rsid w:val="00332FCA"/>
    <w:rsid w:val="0033424D"/>
    <w:rsid w:val="00361B25"/>
    <w:rsid w:val="003625C6"/>
    <w:rsid w:val="00364619"/>
    <w:rsid w:val="00367099"/>
    <w:rsid w:val="00367458"/>
    <w:rsid w:val="00372D15"/>
    <w:rsid w:val="00373320"/>
    <w:rsid w:val="00376286"/>
    <w:rsid w:val="00391683"/>
    <w:rsid w:val="00392CA4"/>
    <w:rsid w:val="00396D1A"/>
    <w:rsid w:val="003A61B6"/>
    <w:rsid w:val="003A6497"/>
    <w:rsid w:val="003B47F2"/>
    <w:rsid w:val="003B50D1"/>
    <w:rsid w:val="003B6361"/>
    <w:rsid w:val="003C5D3F"/>
    <w:rsid w:val="003C7969"/>
    <w:rsid w:val="003D2C67"/>
    <w:rsid w:val="003E17A7"/>
    <w:rsid w:val="003F1798"/>
    <w:rsid w:val="003F46F8"/>
    <w:rsid w:val="004006D3"/>
    <w:rsid w:val="00404F10"/>
    <w:rsid w:val="0041054D"/>
    <w:rsid w:val="004120DB"/>
    <w:rsid w:val="00416518"/>
    <w:rsid w:val="00416926"/>
    <w:rsid w:val="00454C70"/>
    <w:rsid w:val="00454D9E"/>
    <w:rsid w:val="0045561B"/>
    <w:rsid w:val="004608BE"/>
    <w:rsid w:val="00466DFB"/>
    <w:rsid w:val="00467D79"/>
    <w:rsid w:val="0047465B"/>
    <w:rsid w:val="00474963"/>
    <w:rsid w:val="004820BD"/>
    <w:rsid w:val="004858B4"/>
    <w:rsid w:val="00492C6D"/>
    <w:rsid w:val="004942C9"/>
    <w:rsid w:val="00495430"/>
    <w:rsid w:val="004A3573"/>
    <w:rsid w:val="004A6E18"/>
    <w:rsid w:val="004B61E7"/>
    <w:rsid w:val="004B7A38"/>
    <w:rsid w:val="004C4522"/>
    <w:rsid w:val="004C521A"/>
    <w:rsid w:val="004C531C"/>
    <w:rsid w:val="004C53E3"/>
    <w:rsid w:val="004C7E86"/>
    <w:rsid w:val="004D5786"/>
    <w:rsid w:val="004E1049"/>
    <w:rsid w:val="004E2DEA"/>
    <w:rsid w:val="004E47D6"/>
    <w:rsid w:val="004E5B7E"/>
    <w:rsid w:val="004F1B37"/>
    <w:rsid w:val="005010FA"/>
    <w:rsid w:val="00501D0D"/>
    <w:rsid w:val="00507A0F"/>
    <w:rsid w:val="00514510"/>
    <w:rsid w:val="00520FE9"/>
    <w:rsid w:val="00521C26"/>
    <w:rsid w:val="00523110"/>
    <w:rsid w:val="00523FD8"/>
    <w:rsid w:val="005253EC"/>
    <w:rsid w:val="0052711D"/>
    <w:rsid w:val="00531BBA"/>
    <w:rsid w:val="00535B4B"/>
    <w:rsid w:val="005469A7"/>
    <w:rsid w:val="00546A89"/>
    <w:rsid w:val="00553773"/>
    <w:rsid w:val="00555B38"/>
    <w:rsid w:val="0056680D"/>
    <w:rsid w:val="00566BAE"/>
    <w:rsid w:val="00573389"/>
    <w:rsid w:val="00590158"/>
    <w:rsid w:val="005A3599"/>
    <w:rsid w:val="005A47C0"/>
    <w:rsid w:val="005A5FD8"/>
    <w:rsid w:val="005B1A0F"/>
    <w:rsid w:val="005B53E5"/>
    <w:rsid w:val="005C7AE1"/>
    <w:rsid w:val="005D6A19"/>
    <w:rsid w:val="005D791D"/>
    <w:rsid w:val="005E6295"/>
    <w:rsid w:val="005E73B4"/>
    <w:rsid w:val="005F051D"/>
    <w:rsid w:val="00600431"/>
    <w:rsid w:val="00602420"/>
    <w:rsid w:val="0060489D"/>
    <w:rsid w:val="00612891"/>
    <w:rsid w:val="0061714C"/>
    <w:rsid w:val="006201D0"/>
    <w:rsid w:val="00621CC3"/>
    <w:rsid w:val="00622858"/>
    <w:rsid w:val="00623DB7"/>
    <w:rsid w:val="00632C10"/>
    <w:rsid w:val="00644F83"/>
    <w:rsid w:val="00664ECA"/>
    <w:rsid w:val="0067236F"/>
    <w:rsid w:val="006859F5"/>
    <w:rsid w:val="00685BE5"/>
    <w:rsid w:val="00690924"/>
    <w:rsid w:val="006A12FA"/>
    <w:rsid w:val="006A1960"/>
    <w:rsid w:val="006A3A4C"/>
    <w:rsid w:val="006A6DA7"/>
    <w:rsid w:val="006B0DD6"/>
    <w:rsid w:val="006B2B43"/>
    <w:rsid w:val="006B3D3C"/>
    <w:rsid w:val="006C0B67"/>
    <w:rsid w:val="006C3E5B"/>
    <w:rsid w:val="006C6002"/>
    <w:rsid w:val="006D2B50"/>
    <w:rsid w:val="006E5E59"/>
    <w:rsid w:val="006F07D5"/>
    <w:rsid w:val="006F10F5"/>
    <w:rsid w:val="006F2AD1"/>
    <w:rsid w:val="006F3065"/>
    <w:rsid w:val="0071638A"/>
    <w:rsid w:val="007238B9"/>
    <w:rsid w:val="007342E6"/>
    <w:rsid w:val="00741330"/>
    <w:rsid w:val="0074209C"/>
    <w:rsid w:val="00747733"/>
    <w:rsid w:val="0076423A"/>
    <w:rsid w:val="00781C36"/>
    <w:rsid w:val="007825F5"/>
    <w:rsid w:val="0078553E"/>
    <w:rsid w:val="007900B0"/>
    <w:rsid w:val="00794649"/>
    <w:rsid w:val="007A2C18"/>
    <w:rsid w:val="007A3554"/>
    <w:rsid w:val="007A7BE0"/>
    <w:rsid w:val="007B23EE"/>
    <w:rsid w:val="007B51ED"/>
    <w:rsid w:val="007C0CF1"/>
    <w:rsid w:val="007C26C0"/>
    <w:rsid w:val="007C51D7"/>
    <w:rsid w:val="007C7279"/>
    <w:rsid w:val="007D1259"/>
    <w:rsid w:val="007D7D9C"/>
    <w:rsid w:val="007E2714"/>
    <w:rsid w:val="007F4937"/>
    <w:rsid w:val="0080424E"/>
    <w:rsid w:val="00805EA8"/>
    <w:rsid w:val="00807B67"/>
    <w:rsid w:val="00807E59"/>
    <w:rsid w:val="008127A4"/>
    <w:rsid w:val="00820CBA"/>
    <w:rsid w:val="0083289B"/>
    <w:rsid w:val="00837B8A"/>
    <w:rsid w:val="008540BF"/>
    <w:rsid w:val="0086239B"/>
    <w:rsid w:val="0086295A"/>
    <w:rsid w:val="00865410"/>
    <w:rsid w:val="00872CE8"/>
    <w:rsid w:val="008739D2"/>
    <w:rsid w:val="00884657"/>
    <w:rsid w:val="00886A06"/>
    <w:rsid w:val="00886DF9"/>
    <w:rsid w:val="00894D7E"/>
    <w:rsid w:val="00896097"/>
    <w:rsid w:val="008B0531"/>
    <w:rsid w:val="008B193D"/>
    <w:rsid w:val="008B2394"/>
    <w:rsid w:val="008B4981"/>
    <w:rsid w:val="008C69D7"/>
    <w:rsid w:val="008C78C0"/>
    <w:rsid w:val="008C7A2A"/>
    <w:rsid w:val="008C7A4B"/>
    <w:rsid w:val="008C7B57"/>
    <w:rsid w:val="008D0CDC"/>
    <w:rsid w:val="008E51C3"/>
    <w:rsid w:val="008F68A9"/>
    <w:rsid w:val="0090695C"/>
    <w:rsid w:val="00916440"/>
    <w:rsid w:val="00924242"/>
    <w:rsid w:val="00930DDC"/>
    <w:rsid w:val="00941D68"/>
    <w:rsid w:val="00947BEB"/>
    <w:rsid w:val="009545AB"/>
    <w:rsid w:val="0096085D"/>
    <w:rsid w:val="00973638"/>
    <w:rsid w:val="00984758"/>
    <w:rsid w:val="0098597E"/>
    <w:rsid w:val="00992C97"/>
    <w:rsid w:val="009B02B7"/>
    <w:rsid w:val="009B43A5"/>
    <w:rsid w:val="009B57FD"/>
    <w:rsid w:val="009C1241"/>
    <w:rsid w:val="009C5C70"/>
    <w:rsid w:val="009D4AD7"/>
    <w:rsid w:val="009D7C74"/>
    <w:rsid w:val="009E1901"/>
    <w:rsid w:val="009E22D8"/>
    <w:rsid w:val="009E66BD"/>
    <w:rsid w:val="009F1BDD"/>
    <w:rsid w:val="009F2EE0"/>
    <w:rsid w:val="00A16F65"/>
    <w:rsid w:val="00A23BEB"/>
    <w:rsid w:val="00A247E7"/>
    <w:rsid w:val="00A24E17"/>
    <w:rsid w:val="00A330FB"/>
    <w:rsid w:val="00A346E1"/>
    <w:rsid w:val="00A4055E"/>
    <w:rsid w:val="00A459AE"/>
    <w:rsid w:val="00A563E6"/>
    <w:rsid w:val="00A60E56"/>
    <w:rsid w:val="00A71404"/>
    <w:rsid w:val="00A77C62"/>
    <w:rsid w:val="00A951C2"/>
    <w:rsid w:val="00AA0E88"/>
    <w:rsid w:val="00AA5DCA"/>
    <w:rsid w:val="00AB4C02"/>
    <w:rsid w:val="00AB5FEA"/>
    <w:rsid w:val="00AC16F2"/>
    <w:rsid w:val="00AC61AF"/>
    <w:rsid w:val="00AC75D5"/>
    <w:rsid w:val="00AD21D2"/>
    <w:rsid w:val="00AD368E"/>
    <w:rsid w:val="00AD60B6"/>
    <w:rsid w:val="00AD64C9"/>
    <w:rsid w:val="00AD752D"/>
    <w:rsid w:val="00AE131E"/>
    <w:rsid w:val="00AE5E7B"/>
    <w:rsid w:val="00AE7D49"/>
    <w:rsid w:val="00AF4E5B"/>
    <w:rsid w:val="00B00372"/>
    <w:rsid w:val="00B04C00"/>
    <w:rsid w:val="00B10A50"/>
    <w:rsid w:val="00B14AF3"/>
    <w:rsid w:val="00B26D41"/>
    <w:rsid w:val="00B36136"/>
    <w:rsid w:val="00B43DE7"/>
    <w:rsid w:val="00B54B71"/>
    <w:rsid w:val="00B61CE8"/>
    <w:rsid w:val="00B63D20"/>
    <w:rsid w:val="00B73CEA"/>
    <w:rsid w:val="00B80EE8"/>
    <w:rsid w:val="00B832F2"/>
    <w:rsid w:val="00B84C03"/>
    <w:rsid w:val="00B92A73"/>
    <w:rsid w:val="00BA194E"/>
    <w:rsid w:val="00BA3A5F"/>
    <w:rsid w:val="00BA75DE"/>
    <w:rsid w:val="00BB1861"/>
    <w:rsid w:val="00BC21A9"/>
    <w:rsid w:val="00BC53DF"/>
    <w:rsid w:val="00BD08C4"/>
    <w:rsid w:val="00BD3D6C"/>
    <w:rsid w:val="00BE2304"/>
    <w:rsid w:val="00BE541C"/>
    <w:rsid w:val="00BF34AF"/>
    <w:rsid w:val="00BF4C0A"/>
    <w:rsid w:val="00BF546A"/>
    <w:rsid w:val="00BF6A90"/>
    <w:rsid w:val="00C13944"/>
    <w:rsid w:val="00C15F16"/>
    <w:rsid w:val="00C1798C"/>
    <w:rsid w:val="00C22339"/>
    <w:rsid w:val="00C235CF"/>
    <w:rsid w:val="00C26542"/>
    <w:rsid w:val="00C30E6A"/>
    <w:rsid w:val="00C35D29"/>
    <w:rsid w:val="00C40FFA"/>
    <w:rsid w:val="00C45828"/>
    <w:rsid w:val="00C519FE"/>
    <w:rsid w:val="00C5554E"/>
    <w:rsid w:val="00C65A5E"/>
    <w:rsid w:val="00C71B62"/>
    <w:rsid w:val="00C73E84"/>
    <w:rsid w:val="00C752AA"/>
    <w:rsid w:val="00C77503"/>
    <w:rsid w:val="00C817B7"/>
    <w:rsid w:val="00C820F7"/>
    <w:rsid w:val="00C82796"/>
    <w:rsid w:val="00C9420C"/>
    <w:rsid w:val="00CA17C8"/>
    <w:rsid w:val="00CA4BA3"/>
    <w:rsid w:val="00CB60A3"/>
    <w:rsid w:val="00CB6207"/>
    <w:rsid w:val="00CB6784"/>
    <w:rsid w:val="00CB69F5"/>
    <w:rsid w:val="00CB6B60"/>
    <w:rsid w:val="00CC78B7"/>
    <w:rsid w:val="00CD448F"/>
    <w:rsid w:val="00CD4D83"/>
    <w:rsid w:val="00CD77E4"/>
    <w:rsid w:val="00CE0C9A"/>
    <w:rsid w:val="00CE1A6D"/>
    <w:rsid w:val="00CE2146"/>
    <w:rsid w:val="00CE24F9"/>
    <w:rsid w:val="00D054BA"/>
    <w:rsid w:val="00D075FC"/>
    <w:rsid w:val="00D13153"/>
    <w:rsid w:val="00D22E05"/>
    <w:rsid w:val="00D302DA"/>
    <w:rsid w:val="00D324C0"/>
    <w:rsid w:val="00D3261E"/>
    <w:rsid w:val="00D347C6"/>
    <w:rsid w:val="00D34E6E"/>
    <w:rsid w:val="00D417F5"/>
    <w:rsid w:val="00D45F3B"/>
    <w:rsid w:val="00D52050"/>
    <w:rsid w:val="00D56664"/>
    <w:rsid w:val="00D76724"/>
    <w:rsid w:val="00D8030E"/>
    <w:rsid w:val="00D80D51"/>
    <w:rsid w:val="00D95B48"/>
    <w:rsid w:val="00DA52C4"/>
    <w:rsid w:val="00DA5CEB"/>
    <w:rsid w:val="00DB05E2"/>
    <w:rsid w:val="00DB625D"/>
    <w:rsid w:val="00DC54F2"/>
    <w:rsid w:val="00DD0D53"/>
    <w:rsid w:val="00DD34E6"/>
    <w:rsid w:val="00DD6F49"/>
    <w:rsid w:val="00DE11FA"/>
    <w:rsid w:val="00E04EAD"/>
    <w:rsid w:val="00E055DB"/>
    <w:rsid w:val="00E106F7"/>
    <w:rsid w:val="00E3010A"/>
    <w:rsid w:val="00E4086F"/>
    <w:rsid w:val="00E4331C"/>
    <w:rsid w:val="00E437BB"/>
    <w:rsid w:val="00E53FDC"/>
    <w:rsid w:val="00E548E2"/>
    <w:rsid w:val="00E65935"/>
    <w:rsid w:val="00E667B8"/>
    <w:rsid w:val="00E90850"/>
    <w:rsid w:val="00E922FB"/>
    <w:rsid w:val="00E93A5F"/>
    <w:rsid w:val="00EA5890"/>
    <w:rsid w:val="00EB6199"/>
    <w:rsid w:val="00EE4516"/>
    <w:rsid w:val="00EF1655"/>
    <w:rsid w:val="00EF175A"/>
    <w:rsid w:val="00EF1E97"/>
    <w:rsid w:val="00EF4095"/>
    <w:rsid w:val="00F10322"/>
    <w:rsid w:val="00F133F4"/>
    <w:rsid w:val="00F135CC"/>
    <w:rsid w:val="00F15711"/>
    <w:rsid w:val="00F23A37"/>
    <w:rsid w:val="00F25069"/>
    <w:rsid w:val="00F30A61"/>
    <w:rsid w:val="00F31C15"/>
    <w:rsid w:val="00F47517"/>
    <w:rsid w:val="00F47B35"/>
    <w:rsid w:val="00F55B09"/>
    <w:rsid w:val="00F55C09"/>
    <w:rsid w:val="00F67D67"/>
    <w:rsid w:val="00F732D0"/>
    <w:rsid w:val="00F76722"/>
    <w:rsid w:val="00F833AF"/>
    <w:rsid w:val="00F85C39"/>
    <w:rsid w:val="00F910F1"/>
    <w:rsid w:val="00F92C06"/>
    <w:rsid w:val="00FA092F"/>
    <w:rsid w:val="00FA0A38"/>
    <w:rsid w:val="00FA0A76"/>
    <w:rsid w:val="00FA266A"/>
    <w:rsid w:val="00FB2D35"/>
    <w:rsid w:val="00FC0AE9"/>
    <w:rsid w:val="00FD093D"/>
    <w:rsid w:val="00FD18F2"/>
    <w:rsid w:val="00FE0F85"/>
    <w:rsid w:val="00FF7C9B"/>
    <w:rsid w:val="D5979133"/>
    <w:rsid w:val="FFFFB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F7E4D2"/>
  <w15:docId w15:val="{DF805B70-86AF-4000-9563-DE0C8BAB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link w:val="NormalWebChar"/>
    <w:unhideWhenUsed/>
    <w:pPr>
      <w:spacing w:before="100" w:beforeAutospacing="1" w:after="100" w:afterAutospacing="1" w:line="240" w:lineRule="auto"/>
    </w:pPr>
    <w:rPr>
      <w:rFonts w:eastAsiaTheme="minorEastAsia" w:cs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BBAuthorName">
    <w:name w:val="BB_Author_Name"/>
    <w:basedOn w:val="Normal"/>
    <w:next w:val="Normal"/>
    <w:uiPriority w:val="99"/>
    <w:pPr>
      <w:spacing w:after="240" w:line="480" w:lineRule="auto"/>
      <w:jc w:val="center"/>
    </w:pPr>
    <w:rPr>
      <w:rFonts w:eastAsia="Times New Roman" w:cs="Times New Roman"/>
      <w:i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WebChar">
    <w:name w:val="Normal (Web) Char"/>
    <w:basedOn w:val="DefaultParagraphFont"/>
    <w:link w:val="NormalWeb"/>
    <w:rPr>
      <w:rFonts w:eastAsiaTheme="minorEastAsia" w:cs="Times New Roman"/>
      <w:szCs w:val="24"/>
    </w:rPr>
  </w:style>
  <w:style w:type="paragraph" w:customStyle="1" w:styleId="Revision1">
    <w:name w:val="Revision1"/>
    <w:hidden/>
    <w:uiPriority w:val="99"/>
    <w:semiHidden/>
    <w:rPr>
      <w:sz w:val="24"/>
      <w:szCs w:val="22"/>
    </w:rPr>
  </w:style>
  <w:style w:type="paragraph" w:customStyle="1" w:styleId="Abstrtitle">
    <w:name w:val="Abstr_title"/>
    <w:next w:val="Normal"/>
    <w:qFormat/>
    <w:rsid w:val="003B50D1"/>
    <w:pPr>
      <w:spacing w:after="240"/>
      <w:jc w:val="center"/>
    </w:pPr>
    <w:rPr>
      <w:rFonts w:eastAsia="PMingLiU" w:cs="Times New Roman"/>
      <w:b/>
      <w:sz w:val="28"/>
      <w:szCs w:val="22"/>
      <w:lang w:val="en-GB"/>
    </w:rPr>
  </w:style>
  <w:style w:type="paragraph" w:customStyle="1" w:styleId="Abstrbody">
    <w:name w:val="Abstr_body"/>
    <w:qFormat/>
    <w:rsid w:val="003B50D1"/>
    <w:pPr>
      <w:spacing w:after="240"/>
      <w:jc w:val="both"/>
    </w:pPr>
    <w:rPr>
      <w:rFonts w:eastAsia="PMingLiU" w:cs="Times New Roman"/>
      <w:sz w:val="24"/>
      <w:szCs w:val="22"/>
      <w:lang w:val="en-GB"/>
    </w:rPr>
  </w:style>
  <w:style w:type="paragraph" w:customStyle="1" w:styleId="EndNoteBibliography">
    <w:name w:val="EndNote Bibliography"/>
    <w:basedOn w:val="Normal"/>
    <w:link w:val="EndNoteBibliography0"/>
    <w:rsid w:val="00C2654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/>
      <w:sz w:val="22"/>
    </w:rPr>
  </w:style>
  <w:style w:type="character" w:customStyle="1" w:styleId="EndNoteBibliography0">
    <w:name w:val="EndNote Bibliography 字符"/>
    <w:link w:val="EndNoteBibliography"/>
    <w:rsid w:val="00C26542"/>
    <w:rPr>
      <w:rFonts w:eastAsia="Times New Roman" w:cs="Times New Roman"/>
      <w:noProof/>
      <w:sz w:val="22"/>
      <w:szCs w:val="22"/>
    </w:rPr>
  </w:style>
  <w:style w:type="paragraph" w:customStyle="1" w:styleId="Authnames">
    <w:name w:val="Auth_names"/>
    <w:qFormat/>
    <w:rsid w:val="00F833AF"/>
    <w:pPr>
      <w:spacing w:after="240"/>
      <w:jc w:val="center"/>
    </w:pPr>
    <w:rPr>
      <w:rFonts w:eastAsia="PMingLiU" w:cs="Times New Roman"/>
      <w:sz w:val="24"/>
      <w:szCs w:val="22"/>
      <w:lang w:val="en-GB"/>
    </w:rPr>
  </w:style>
  <w:style w:type="paragraph" w:customStyle="1" w:styleId="Affiliation">
    <w:name w:val="Affiliation"/>
    <w:qFormat/>
    <w:rsid w:val="00F833AF"/>
    <w:rPr>
      <w:rFonts w:eastAsia="PMingLiU" w:cs="Times New Roman"/>
      <w:i/>
      <w:szCs w:val="22"/>
      <w:lang w:val="en-GB"/>
    </w:rPr>
  </w:style>
  <w:style w:type="paragraph" w:customStyle="1" w:styleId="Corrauthor">
    <w:name w:val="Corr_author"/>
    <w:next w:val="Abstrbody"/>
    <w:qFormat/>
    <w:rsid w:val="00F833AF"/>
    <w:pPr>
      <w:spacing w:after="480"/>
      <w:jc w:val="center"/>
    </w:pPr>
    <w:rPr>
      <w:rFonts w:eastAsia="PMingLiU" w:cs="Times New Roman"/>
      <w:i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ollin@cityu.ed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Taneidra Walker</dc:creator>
  <cp:lastModifiedBy>LIN Sze Ki Carol</cp:lastModifiedBy>
  <cp:revision>19</cp:revision>
  <cp:lastPrinted>2025-03-27T20:55:00Z</cp:lastPrinted>
  <dcterms:created xsi:type="dcterms:W3CDTF">2026-07-08T08:30:00Z</dcterms:created>
  <dcterms:modified xsi:type="dcterms:W3CDTF">2026-07-08T08:32:00Z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documentId_3549</vt:lpwstr>
  </property>
  <property fmtid="{D5CDD505-2E9C-101B-9397-08002B2CF9AE}" pid="3" name="grammarly_documentContext">
    <vt:lpwstr>{"goals":[],"domain":"academic","emotions":["analytical","neutral"],"dialect":"american","audience":"expert","style":"formal"}</vt:lpwstr>
  </property>
  <property fmtid="{D5CDD505-2E9C-101B-9397-08002B2CF9AE}" pid="4" name="KSOProductBuildVer">
    <vt:lpwstr>2052-6.4.0.8550</vt:lpwstr>
  </property>
  <property fmtid="{D5CDD505-2E9C-101B-9397-08002B2CF9AE}" pid="5" name="ICV">
    <vt:lpwstr>509E331898DE0D7B56CE1769F181784E_42</vt:lpwstr>
  </property>
</Properties>
</file>