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4717C" w14:textId="3EDB5E27" w:rsidR="00DE0251" w:rsidRDefault="00D06B3A">
      <w:r>
        <w:rPr>
          <w:rFonts w:ascii="Aptos" w:hAnsi="Aptos"/>
          <w:color w:val="242424"/>
          <w:sz w:val="22"/>
          <w:szCs w:val="22"/>
          <w:shd w:val="clear" w:color="auto" w:fill="FFFFFF"/>
        </w:rPr>
        <w:t xml:space="preserve">Title: Leveraging AI for Precision </w:t>
      </w:r>
      <w:proofErr w:type="spellStart"/>
      <w:r>
        <w:rPr>
          <w:rFonts w:ascii="Aptos" w:hAnsi="Aptos"/>
          <w:color w:val="242424"/>
          <w:sz w:val="22"/>
          <w:szCs w:val="22"/>
          <w:shd w:val="clear" w:color="auto" w:fill="FFFFFF"/>
        </w:rPr>
        <w:t>Flavor</w:t>
      </w:r>
      <w:proofErr w:type="spellEnd"/>
      <w:r>
        <w:rPr>
          <w:rFonts w:ascii="Aptos" w:hAnsi="Aptos"/>
          <w:color w:val="242424"/>
          <w:sz w:val="22"/>
          <w:szCs w:val="22"/>
          <w:shd w:val="clear" w:color="auto" w:fill="FFFFFF"/>
        </w:rPr>
        <w:t xml:space="preserve"> Modulator Discovery</w:t>
      </w:r>
      <w:r>
        <w:rPr>
          <w:rFonts w:ascii="Aptos" w:hAnsi="Aptos"/>
          <w:color w:val="242424"/>
          <w:sz w:val="22"/>
          <w:szCs w:val="22"/>
        </w:rPr>
        <w:br/>
      </w:r>
      <w:r>
        <w:rPr>
          <w:rFonts w:ascii="Aptos" w:hAnsi="Aptos"/>
          <w:color w:val="242424"/>
          <w:sz w:val="22"/>
          <w:szCs w:val="22"/>
        </w:rPr>
        <w:br/>
      </w:r>
      <w:r>
        <w:rPr>
          <w:rFonts w:ascii="Aptos" w:hAnsi="Aptos"/>
          <w:color w:val="242424"/>
          <w:sz w:val="22"/>
          <w:szCs w:val="22"/>
          <w:shd w:val="clear" w:color="auto" w:fill="FFFFFF"/>
        </w:rPr>
        <w:t>Abstract:</w:t>
      </w:r>
      <w:r>
        <w:rPr>
          <w:rFonts w:ascii="Aptos" w:hAnsi="Aptos"/>
          <w:color w:val="242424"/>
          <w:sz w:val="22"/>
          <w:szCs w:val="22"/>
        </w:rPr>
        <w:br/>
      </w:r>
      <w:r>
        <w:rPr>
          <w:rFonts w:ascii="Aptos" w:hAnsi="Aptos"/>
          <w:color w:val="242424"/>
          <w:sz w:val="22"/>
          <w:szCs w:val="22"/>
          <w:shd w:val="clear" w:color="auto" w:fill="FFFFFF"/>
        </w:rPr>
        <w:t xml:space="preserve">Advances in artificial intelligence (AI) are ushering in a transformative era for food science and technology. This keynote will highlight how recent AI breakthroughs are reshaping our understanding of the molecular mechanisms driving chemosensory perception. Specifically, we will explore the dual power of AI in predicting </w:t>
      </w:r>
      <w:proofErr w:type="spellStart"/>
      <w:r>
        <w:rPr>
          <w:rFonts w:ascii="Aptos" w:hAnsi="Aptos"/>
          <w:color w:val="242424"/>
          <w:sz w:val="22"/>
          <w:szCs w:val="22"/>
          <w:shd w:val="clear" w:color="auto" w:fill="FFFFFF"/>
        </w:rPr>
        <w:t>flavor</w:t>
      </w:r>
      <w:proofErr w:type="spellEnd"/>
      <w:r>
        <w:rPr>
          <w:rFonts w:ascii="Aptos" w:hAnsi="Aptos"/>
          <w:color w:val="242424"/>
          <w:sz w:val="22"/>
          <w:szCs w:val="22"/>
          <w:shd w:val="clear" w:color="auto" w:fill="FFFFFF"/>
        </w:rPr>
        <w:t xml:space="preserve"> profiles from chemical structures and utilizing advanced protein </w:t>
      </w:r>
      <w:proofErr w:type="spellStart"/>
      <w:r>
        <w:rPr>
          <w:rFonts w:ascii="Aptos" w:hAnsi="Aptos"/>
          <w:color w:val="242424"/>
          <w:sz w:val="22"/>
          <w:szCs w:val="22"/>
          <w:shd w:val="clear" w:color="auto" w:fill="FFFFFF"/>
        </w:rPr>
        <w:t>modeling</w:t>
      </w:r>
      <w:proofErr w:type="spellEnd"/>
      <w:r>
        <w:rPr>
          <w:rFonts w:ascii="Aptos" w:hAnsi="Aptos"/>
          <w:color w:val="242424"/>
          <w:sz w:val="22"/>
          <w:szCs w:val="22"/>
          <w:shd w:val="clear" w:color="auto" w:fill="FFFFFF"/>
        </w:rPr>
        <w:t xml:space="preserve"> to map chemosensory G protein-coupled receptors (GPCRs). By treating these receptor structures as biological </w:t>
      </w:r>
      <w:proofErr w:type="spellStart"/>
      <w:r>
        <w:rPr>
          <w:rFonts w:ascii="Aptos" w:hAnsi="Aptos"/>
          <w:color w:val="242424"/>
          <w:sz w:val="22"/>
          <w:szCs w:val="22"/>
          <w:shd w:val="clear" w:color="auto" w:fill="FFFFFF"/>
        </w:rPr>
        <w:t>flavor</w:t>
      </w:r>
      <w:proofErr w:type="spellEnd"/>
      <w:r>
        <w:rPr>
          <w:rFonts w:ascii="Aptos" w:hAnsi="Aptos"/>
          <w:color w:val="242424"/>
          <w:sz w:val="22"/>
          <w:szCs w:val="22"/>
          <w:shd w:val="clear" w:color="auto" w:fill="FFFFFF"/>
        </w:rPr>
        <w:t xml:space="preserve"> decoders, we can now characterize binding processes with unprecedented accuracy. This enables the rapid discovery of novel chemoreceptor modulators, ultimately opening new frontiers for sustainable, precision </w:t>
      </w:r>
      <w:proofErr w:type="spellStart"/>
      <w:r>
        <w:rPr>
          <w:rFonts w:ascii="Aptos" w:hAnsi="Aptos"/>
          <w:color w:val="242424"/>
          <w:sz w:val="22"/>
          <w:szCs w:val="22"/>
          <w:shd w:val="clear" w:color="auto" w:fill="FFFFFF"/>
        </w:rPr>
        <w:t>flavor</w:t>
      </w:r>
      <w:proofErr w:type="spellEnd"/>
      <w:r>
        <w:rPr>
          <w:rFonts w:ascii="Aptos" w:hAnsi="Aptos"/>
          <w:color w:val="242424"/>
          <w:sz w:val="22"/>
          <w:szCs w:val="22"/>
          <w:shd w:val="clear" w:color="auto" w:fill="FFFFFF"/>
        </w:rPr>
        <w:t xml:space="preserve"> creation in future food systems.</w:t>
      </w:r>
    </w:p>
    <w:sectPr w:rsidR="00DE02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B3A"/>
    <w:rsid w:val="00007DB7"/>
    <w:rsid w:val="00014710"/>
    <w:rsid w:val="00046EFF"/>
    <w:rsid w:val="00061BC1"/>
    <w:rsid w:val="00066977"/>
    <w:rsid w:val="000C5C8A"/>
    <w:rsid w:val="000C71A3"/>
    <w:rsid w:val="000D541F"/>
    <w:rsid w:val="000E2A39"/>
    <w:rsid w:val="00104570"/>
    <w:rsid w:val="00124E40"/>
    <w:rsid w:val="00140BEA"/>
    <w:rsid w:val="00150CB5"/>
    <w:rsid w:val="001B6753"/>
    <w:rsid w:val="001D0A5D"/>
    <w:rsid w:val="00212149"/>
    <w:rsid w:val="00261A9F"/>
    <w:rsid w:val="00266FE7"/>
    <w:rsid w:val="002673B9"/>
    <w:rsid w:val="00270997"/>
    <w:rsid w:val="00286A1B"/>
    <w:rsid w:val="002967D3"/>
    <w:rsid w:val="002A1A7C"/>
    <w:rsid w:val="002A4322"/>
    <w:rsid w:val="002C4A99"/>
    <w:rsid w:val="002D4A8C"/>
    <w:rsid w:val="00374904"/>
    <w:rsid w:val="00391757"/>
    <w:rsid w:val="003958D9"/>
    <w:rsid w:val="003C564B"/>
    <w:rsid w:val="00477BD7"/>
    <w:rsid w:val="004A5155"/>
    <w:rsid w:val="004B0C12"/>
    <w:rsid w:val="004C097C"/>
    <w:rsid w:val="004D5FB9"/>
    <w:rsid w:val="00532DB0"/>
    <w:rsid w:val="005434C6"/>
    <w:rsid w:val="005D5863"/>
    <w:rsid w:val="0060202E"/>
    <w:rsid w:val="006301F9"/>
    <w:rsid w:val="006335F7"/>
    <w:rsid w:val="00643D1D"/>
    <w:rsid w:val="00647A72"/>
    <w:rsid w:val="006566C2"/>
    <w:rsid w:val="006571E9"/>
    <w:rsid w:val="006A69F7"/>
    <w:rsid w:val="006E1683"/>
    <w:rsid w:val="00711163"/>
    <w:rsid w:val="00725863"/>
    <w:rsid w:val="00752B1C"/>
    <w:rsid w:val="00793FCA"/>
    <w:rsid w:val="007C6ECA"/>
    <w:rsid w:val="007E36BF"/>
    <w:rsid w:val="00847A8E"/>
    <w:rsid w:val="00853DAD"/>
    <w:rsid w:val="00864276"/>
    <w:rsid w:val="00932626"/>
    <w:rsid w:val="00943093"/>
    <w:rsid w:val="00955B88"/>
    <w:rsid w:val="00964E45"/>
    <w:rsid w:val="009748AF"/>
    <w:rsid w:val="009C2C9E"/>
    <w:rsid w:val="00A661B4"/>
    <w:rsid w:val="00AA463E"/>
    <w:rsid w:val="00AB772D"/>
    <w:rsid w:val="00AC6FCB"/>
    <w:rsid w:val="00AC7709"/>
    <w:rsid w:val="00AE5A92"/>
    <w:rsid w:val="00BB62A9"/>
    <w:rsid w:val="00BE59A2"/>
    <w:rsid w:val="00BF6186"/>
    <w:rsid w:val="00C156CA"/>
    <w:rsid w:val="00C166E5"/>
    <w:rsid w:val="00C2708E"/>
    <w:rsid w:val="00C32C23"/>
    <w:rsid w:val="00C54F53"/>
    <w:rsid w:val="00CB1A0E"/>
    <w:rsid w:val="00CF5A98"/>
    <w:rsid w:val="00D06B3A"/>
    <w:rsid w:val="00D07B30"/>
    <w:rsid w:val="00D254E7"/>
    <w:rsid w:val="00D3032E"/>
    <w:rsid w:val="00DD5370"/>
    <w:rsid w:val="00DE0251"/>
    <w:rsid w:val="00E00C4E"/>
    <w:rsid w:val="00E142BF"/>
    <w:rsid w:val="00E2396B"/>
    <w:rsid w:val="00E92107"/>
    <w:rsid w:val="00EA79C1"/>
    <w:rsid w:val="00ED09CC"/>
    <w:rsid w:val="00ED3836"/>
    <w:rsid w:val="00F0676C"/>
    <w:rsid w:val="00F726DB"/>
    <w:rsid w:val="00F94089"/>
    <w:rsid w:val="00FC4EE6"/>
    <w:rsid w:val="00FF202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FF3CBDD"/>
  <w15:chartTrackingRefBased/>
  <w15:docId w15:val="{BA16FDB6-C5DD-1748-9950-605966721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6B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06B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6B3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6B3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06B3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06B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6B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6B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6B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6B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06B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6B3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6B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06B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06B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6B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6B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6B3A"/>
    <w:rPr>
      <w:rFonts w:eastAsiaTheme="majorEastAsia" w:cstheme="majorBidi"/>
      <w:color w:val="272727" w:themeColor="text1" w:themeTint="D8"/>
    </w:rPr>
  </w:style>
  <w:style w:type="paragraph" w:styleId="Title">
    <w:name w:val="Title"/>
    <w:basedOn w:val="Normal"/>
    <w:next w:val="Normal"/>
    <w:link w:val="TitleChar"/>
    <w:uiPriority w:val="10"/>
    <w:qFormat/>
    <w:rsid w:val="00D06B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6B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6B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6B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6B3A"/>
    <w:pPr>
      <w:spacing w:before="160"/>
      <w:jc w:val="center"/>
    </w:pPr>
    <w:rPr>
      <w:i/>
      <w:iCs/>
      <w:color w:val="404040" w:themeColor="text1" w:themeTint="BF"/>
    </w:rPr>
  </w:style>
  <w:style w:type="character" w:customStyle="1" w:styleId="QuoteChar">
    <w:name w:val="Quote Char"/>
    <w:basedOn w:val="DefaultParagraphFont"/>
    <w:link w:val="Quote"/>
    <w:uiPriority w:val="29"/>
    <w:rsid w:val="00D06B3A"/>
    <w:rPr>
      <w:i/>
      <w:iCs/>
      <w:color w:val="404040" w:themeColor="text1" w:themeTint="BF"/>
    </w:rPr>
  </w:style>
  <w:style w:type="paragraph" w:styleId="ListParagraph">
    <w:name w:val="List Paragraph"/>
    <w:basedOn w:val="Normal"/>
    <w:uiPriority w:val="34"/>
    <w:qFormat/>
    <w:rsid w:val="00D06B3A"/>
    <w:pPr>
      <w:ind w:left="720"/>
      <w:contextualSpacing/>
    </w:pPr>
  </w:style>
  <w:style w:type="character" w:styleId="IntenseEmphasis">
    <w:name w:val="Intense Emphasis"/>
    <w:basedOn w:val="DefaultParagraphFont"/>
    <w:uiPriority w:val="21"/>
    <w:qFormat/>
    <w:rsid w:val="00D06B3A"/>
    <w:rPr>
      <w:i/>
      <w:iCs/>
      <w:color w:val="2F5496" w:themeColor="accent1" w:themeShade="BF"/>
    </w:rPr>
  </w:style>
  <w:style w:type="paragraph" w:styleId="IntenseQuote">
    <w:name w:val="Intense Quote"/>
    <w:basedOn w:val="Normal"/>
    <w:next w:val="Normal"/>
    <w:link w:val="IntenseQuoteChar"/>
    <w:uiPriority w:val="30"/>
    <w:qFormat/>
    <w:rsid w:val="00D06B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6B3A"/>
    <w:rPr>
      <w:i/>
      <w:iCs/>
      <w:color w:val="2F5496" w:themeColor="accent1" w:themeShade="BF"/>
    </w:rPr>
  </w:style>
  <w:style w:type="character" w:styleId="IntenseReference">
    <w:name w:val="Intense Reference"/>
    <w:basedOn w:val="DefaultParagraphFont"/>
    <w:uiPriority w:val="32"/>
    <w:qFormat/>
    <w:rsid w:val="00D06B3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125</Words>
  <Characters>719</Characters>
  <Application>Microsoft Office Word</Application>
  <DocSecurity>0</DocSecurity>
  <Lines>5</Lines>
  <Paragraphs>1</Paragraphs>
  <ScaleCrop>false</ScaleCrop>
  <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Toy Yi Hui</dc:creator>
  <cp:keywords/>
  <dc:description/>
  <cp:lastModifiedBy>Joanne Toy Yi Hui</cp:lastModifiedBy>
  <cp:revision>1</cp:revision>
  <dcterms:created xsi:type="dcterms:W3CDTF">2026-06-24T08:22:00Z</dcterms:created>
  <dcterms:modified xsi:type="dcterms:W3CDTF">2026-06-24T08:23:00Z</dcterms:modified>
</cp:coreProperties>
</file>