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22DAF" w14:textId="77777777" w:rsidR="004F49DA" w:rsidRDefault="004F49DA"/>
    <w:p w14:paraId="43F39C8F" w14:textId="6ACF232C" w:rsidR="008849B6" w:rsidRDefault="00C5368D" w:rsidP="008849B6">
      <w:pPr>
        <w:jc w:val="both"/>
        <w:rPr>
          <w:rFonts w:ascii="Arial" w:hAnsi="Arial"/>
          <w:b/>
        </w:rPr>
      </w:pPr>
      <w:r>
        <w:rPr>
          <w:rFonts w:ascii="Arial" w:hAnsi="Arial"/>
          <w:b/>
        </w:rPr>
        <w:t xml:space="preserve">Using Traditional and AI-Driven Approaches to Reduce Production Costs and Scale Up </w:t>
      </w:r>
      <w:r w:rsidR="008849B6">
        <w:rPr>
          <w:rFonts w:ascii="Arial" w:hAnsi="Arial"/>
          <w:b/>
        </w:rPr>
        <w:t>Cultivated Meat</w:t>
      </w:r>
      <w:r>
        <w:rPr>
          <w:rFonts w:ascii="Arial" w:hAnsi="Arial"/>
          <w:b/>
        </w:rPr>
        <w:t xml:space="preserve"> Production</w:t>
      </w:r>
    </w:p>
    <w:p w14:paraId="547BAD73" w14:textId="77777777" w:rsidR="005E193C" w:rsidRDefault="005E193C" w:rsidP="005E193C">
      <w:pPr>
        <w:jc w:val="both"/>
        <w:rPr>
          <w:rFonts w:ascii="Arial" w:hAnsi="Arial"/>
          <w:b/>
        </w:rPr>
      </w:pPr>
    </w:p>
    <w:p w14:paraId="27B9E46E" w14:textId="77777777" w:rsidR="005E193C" w:rsidRPr="00EE4AD2" w:rsidRDefault="005E193C" w:rsidP="005E193C">
      <w:pPr>
        <w:jc w:val="both"/>
        <w:rPr>
          <w:rFonts w:ascii="Arial" w:hAnsi="Arial"/>
          <w:b/>
        </w:rPr>
      </w:pPr>
      <w:r w:rsidRPr="00EE4AD2">
        <w:rPr>
          <w:rFonts w:ascii="Arial" w:hAnsi="Arial"/>
          <w:b/>
        </w:rPr>
        <w:t>David E. Block</w:t>
      </w:r>
    </w:p>
    <w:p w14:paraId="217D06A9" w14:textId="77777777" w:rsidR="005E193C" w:rsidRPr="00E34F5E" w:rsidRDefault="005E193C" w:rsidP="005E193C">
      <w:pPr>
        <w:jc w:val="both"/>
        <w:rPr>
          <w:rFonts w:ascii="Arial" w:hAnsi="Arial"/>
          <w:bCs/>
          <w:i/>
          <w:iCs/>
        </w:rPr>
      </w:pPr>
      <w:r w:rsidRPr="00E34F5E">
        <w:rPr>
          <w:rFonts w:ascii="Arial" w:hAnsi="Arial"/>
          <w:bCs/>
          <w:i/>
          <w:iCs/>
        </w:rPr>
        <w:t>University of California, Davis</w:t>
      </w:r>
    </w:p>
    <w:p w14:paraId="54754BCC" w14:textId="77777777" w:rsidR="005E193C" w:rsidRPr="00E34F5E" w:rsidRDefault="005E193C" w:rsidP="005E193C">
      <w:pPr>
        <w:jc w:val="both"/>
        <w:rPr>
          <w:rFonts w:ascii="Arial" w:hAnsi="Arial"/>
          <w:bCs/>
          <w:i/>
          <w:iCs/>
        </w:rPr>
      </w:pPr>
      <w:r w:rsidRPr="00E34F5E">
        <w:rPr>
          <w:rFonts w:ascii="Arial" w:hAnsi="Arial"/>
          <w:bCs/>
          <w:i/>
          <w:iCs/>
        </w:rPr>
        <w:t>Department of Viticulture and Enology and Department of Chemical Engineering</w:t>
      </w:r>
    </w:p>
    <w:p w14:paraId="32E9B91C" w14:textId="77777777" w:rsidR="005E193C" w:rsidRDefault="005E193C" w:rsidP="005E193C">
      <w:pPr>
        <w:jc w:val="both"/>
        <w:rPr>
          <w:rFonts w:ascii="Arial" w:hAnsi="Arial"/>
          <w:b/>
        </w:rPr>
      </w:pPr>
    </w:p>
    <w:p w14:paraId="4B6F4582" w14:textId="2213F5A2" w:rsidR="005E193C" w:rsidRPr="004D7849" w:rsidRDefault="005E193C" w:rsidP="005E193C">
      <w:pPr>
        <w:jc w:val="both"/>
        <w:rPr>
          <w:rFonts w:ascii="Arial" w:hAnsi="Arial"/>
          <w:bCs/>
        </w:rPr>
      </w:pPr>
      <w:r>
        <w:rPr>
          <w:rFonts w:ascii="Arial" w:hAnsi="Arial"/>
          <w:bCs/>
        </w:rPr>
        <w:t xml:space="preserve">Between a growing global population and increased consumption of meat from developing countries, it is projected that meat production will have to increase by at least 60% by 2050 to meet demand.  It is unlikely that expanded conventional animal agriculture alone will be able to meet this need.  Therefore, alternatives to conventional meat will be required at a very large scale.  This is likely to include plant- and fungal-based meat alternatives, as well as cultivated meat—the growth of animal stem cells in large-scale </w:t>
      </w:r>
      <w:proofErr w:type="spellStart"/>
      <w:r>
        <w:rPr>
          <w:rFonts w:ascii="Arial" w:hAnsi="Arial"/>
          <w:bCs/>
        </w:rPr>
        <w:t>fermentors</w:t>
      </w:r>
      <w:proofErr w:type="spellEnd"/>
      <w:r>
        <w:rPr>
          <w:rFonts w:ascii="Arial" w:hAnsi="Arial"/>
          <w:bCs/>
        </w:rPr>
        <w:t xml:space="preserve"> with subsequent differentiation into muscle, fat, and connective tissue cells.  While close to 150 companies have formed in the last </w:t>
      </w:r>
      <w:r w:rsidR="00C5368D">
        <w:rPr>
          <w:rFonts w:ascii="Arial" w:hAnsi="Arial"/>
          <w:bCs/>
        </w:rPr>
        <w:t>ten</w:t>
      </w:r>
      <w:r>
        <w:rPr>
          <w:rFonts w:ascii="Arial" w:hAnsi="Arial"/>
          <w:bCs/>
        </w:rPr>
        <w:t xml:space="preserve"> years internationally to commercialize this technology, only </w:t>
      </w:r>
      <w:r w:rsidR="00C5368D">
        <w:rPr>
          <w:rFonts w:ascii="Arial" w:hAnsi="Arial"/>
          <w:bCs/>
        </w:rPr>
        <w:t>a small number of</w:t>
      </w:r>
      <w:r>
        <w:rPr>
          <w:rFonts w:ascii="Arial" w:hAnsi="Arial"/>
          <w:bCs/>
        </w:rPr>
        <w:t xml:space="preserve"> products are currently on the market.  Aside from federal regulatory hurdles, difficult technical hurdles remain.  These include development of cell lines well-suited for production, inexpensive growth and differentiation media, creation of structure into whole cuts like marbled steaks, and scale-up to a commercial size potentially 10 times larger than anything previously attempted for cell-culture-based processes.  </w:t>
      </w:r>
      <w:r w:rsidR="00C5368D">
        <w:rPr>
          <w:rFonts w:ascii="Arial" w:hAnsi="Arial"/>
          <w:bCs/>
        </w:rPr>
        <w:t>T</w:t>
      </w:r>
      <w:r>
        <w:rPr>
          <w:rFonts w:ascii="Arial" w:hAnsi="Arial"/>
          <w:bCs/>
        </w:rPr>
        <w:t>his talk will focus</w:t>
      </w:r>
      <w:r w:rsidR="00C5368D">
        <w:rPr>
          <w:rFonts w:ascii="Arial" w:hAnsi="Arial"/>
          <w:bCs/>
        </w:rPr>
        <w:t xml:space="preserve"> first</w:t>
      </w:r>
      <w:r>
        <w:rPr>
          <w:rFonts w:ascii="Arial" w:hAnsi="Arial"/>
          <w:bCs/>
        </w:rPr>
        <w:t xml:space="preserve"> on media optimization</w:t>
      </w:r>
      <w:r w:rsidR="00FE76B9">
        <w:rPr>
          <w:rFonts w:ascii="Arial" w:hAnsi="Arial"/>
          <w:bCs/>
        </w:rPr>
        <w:t>, as over 80% of the cost of these products is projected to be from the nutrients used to grow the cells.</w:t>
      </w:r>
      <w:r>
        <w:rPr>
          <w:rFonts w:ascii="Arial" w:hAnsi="Arial"/>
          <w:bCs/>
        </w:rPr>
        <w:t xml:space="preserve"> </w:t>
      </w:r>
      <w:r w:rsidR="00FE76B9">
        <w:rPr>
          <w:rFonts w:ascii="Arial" w:hAnsi="Arial"/>
          <w:bCs/>
        </w:rPr>
        <w:t xml:space="preserve">For optimization, </w:t>
      </w:r>
      <w:r>
        <w:rPr>
          <w:rFonts w:ascii="Arial" w:hAnsi="Arial"/>
          <w:bCs/>
        </w:rPr>
        <w:t>using both spent media analysis and AI-based efficient experimental design techniques for complex optimization problems</w:t>
      </w:r>
      <w:r w:rsidR="00FE76B9">
        <w:rPr>
          <w:rFonts w:ascii="Arial" w:hAnsi="Arial"/>
          <w:bCs/>
        </w:rPr>
        <w:t xml:space="preserve"> will be discussed</w:t>
      </w:r>
      <w:r>
        <w:rPr>
          <w:rFonts w:ascii="Arial" w:hAnsi="Arial"/>
          <w:bCs/>
        </w:rPr>
        <w:t xml:space="preserve">.  In addition, initial efforts to facilitate </w:t>
      </w:r>
      <w:r w:rsidR="00C5368D">
        <w:rPr>
          <w:rFonts w:ascii="Arial" w:hAnsi="Arial"/>
          <w:bCs/>
        </w:rPr>
        <w:t xml:space="preserve">structure formation and </w:t>
      </w:r>
      <w:r>
        <w:rPr>
          <w:rFonts w:ascii="Arial" w:hAnsi="Arial"/>
          <w:bCs/>
        </w:rPr>
        <w:t>scale-up of processing will be discussed.</w:t>
      </w:r>
      <w:r w:rsidR="00C84861">
        <w:rPr>
          <w:rFonts w:ascii="Arial" w:hAnsi="Arial"/>
          <w:bCs/>
        </w:rPr>
        <w:t xml:space="preserve">  While the field of cultivated meat is </w:t>
      </w:r>
      <w:r w:rsidR="00C5368D">
        <w:rPr>
          <w:rFonts w:ascii="Arial" w:hAnsi="Arial"/>
          <w:bCs/>
        </w:rPr>
        <w:t>still quite</w:t>
      </w:r>
      <w:r w:rsidR="00C84861">
        <w:rPr>
          <w:rFonts w:ascii="Arial" w:hAnsi="Arial"/>
          <w:bCs/>
        </w:rPr>
        <w:t xml:space="preserve"> new, many of the problems facing large-scale commercialization of this fermentation process are not.  Thus, we can look to gain critical insight from decades of research in allied fields from </w:t>
      </w:r>
      <w:r w:rsidR="00C5368D">
        <w:rPr>
          <w:rFonts w:ascii="Arial" w:hAnsi="Arial"/>
          <w:bCs/>
        </w:rPr>
        <w:t>food</w:t>
      </w:r>
      <w:r w:rsidR="00C84861">
        <w:rPr>
          <w:rFonts w:ascii="Arial" w:hAnsi="Arial"/>
          <w:bCs/>
        </w:rPr>
        <w:t xml:space="preserve"> to biopharmaceutical production.</w:t>
      </w:r>
    </w:p>
    <w:p w14:paraId="52576941" w14:textId="77777777" w:rsidR="005E193C" w:rsidRDefault="005E193C"/>
    <w:sectPr w:rsidR="005E19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93C"/>
    <w:rsid w:val="004F49DA"/>
    <w:rsid w:val="005E193C"/>
    <w:rsid w:val="00766884"/>
    <w:rsid w:val="007F6EE8"/>
    <w:rsid w:val="007F77DB"/>
    <w:rsid w:val="00852D86"/>
    <w:rsid w:val="008849B6"/>
    <w:rsid w:val="00975F00"/>
    <w:rsid w:val="00C5368D"/>
    <w:rsid w:val="00C84861"/>
    <w:rsid w:val="00CA6845"/>
    <w:rsid w:val="00E340EE"/>
    <w:rsid w:val="00F77CD2"/>
    <w:rsid w:val="00FE7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9E23C11"/>
  <w15:chartTrackingRefBased/>
  <w15:docId w15:val="{9316A97C-92DB-4E4A-BC79-A6A8E533F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19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19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19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19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19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193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193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193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193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19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19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19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19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19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19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19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19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19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193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19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193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19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193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19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19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19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9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9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193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332</Words>
  <Characters>1781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E Block</dc:creator>
  <cp:keywords/>
  <dc:description/>
  <cp:lastModifiedBy>David E Block</cp:lastModifiedBy>
  <cp:revision>2</cp:revision>
  <dcterms:created xsi:type="dcterms:W3CDTF">2026-06-11T19:27:00Z</dcterms:created>
  <dcterms:modified xsi:type="dcterms:W3CDTF">2026-06-11T19:27:00Z</dcterms:modified>
</cp:coreProperties>
</file>