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D61E23" w14:textId="77777777" w:rsidR="006828AA" w:rsidRPr="006828AA" w:rsidRDefault="006828AA" w:rsidP="006828AA">
      <w:r w:rsidRPr="006828AA">
        <w:rPr>
          <w:i/>
          <w:iCs/>
        </w:rPr>
        <w:t>Rafael Pérez-Escamilla, PhD, MS, DFASN</w:t>
      </w:r>
    </w:p>
    <w:p w14:paraId="024ED1AD" w14:textId="77777777" w:rsidR="006828AA" w:rsidRPr="006828AA" w:rsidRDefault="006828AA" w:rsidP="006828AA">
      <w:r w:rsidRPr="006828AA">
        <w:rPr>
          <w:i/>
          <w:iCs/>
        </w:rPr>
        <w:t> </w:t>
      </w:r>
    </w:p>
    <w:p w14:paraId="24CE8CBA" w14:textId="77777777" w:rsidR="006828AA" w:rsidRPr="006828AA" w:rsidRDefault="006828AA" w:rsidP="006828AA">
      <w:r w:rsidRPr="006828AA">
        <w:rPr>
          <w:i/>
          <w:iCs/>
        </w:rPr>
        <w:t>Professor of Public Health</w:t>
      </w:r>
    </w:p>
    <w:p w14:paraId="22F97BDD" w14:textId="77777777" w:rsidR="006828AA" w:rsidRPr="006828AA" w:rsidRDefault="006828AA" w:rsidP="006828AA">
      <w:r w:rsidRPr="006828AA">
        <w:rPr>
          <w:i/>
          <w:iCs/>
        </w:rPr>
        <w:t>Founding Director, Maternal and Child Health Promotion Program</w:t>
      </w:r>
    </w:p>
    <w:p w14:paraId="581191EB" w14:textId="77777777" w:rsidR="006828AA" w:rsidRPr="006828AA" w:rsidRDefault="006828AA" w:rsidP="006828AA">
      <w:r w:rsidRPr="006828AA">
        <w:rPr>
          <w:i/>
          <w:iCs/>
        </w:rPr>
        <w:t>Yale School of Public Health</w:t>
      </w:r>
    </w:p>
    <w:p w14:paraId="3517CCE6" w14:textId="77777777" w:rsidR="006828AA" w:rsidRPr="006828AA" w:rsidRDefault="006828AA" w:rsidP="006828AA">
      <w:r w:rsidRPr="006828AA">
        <w:rPr>
          <w:i/>
          <w:iCs/>
        </w:rPr>
        <w:t> </w:t>
      </w:r>
    </w:p>
    <w:p w14:paraId="6D1C55F0" w14:textId="77777777" w:rsidR="006828AA" w:rsidRPr="006828AA" w:rsidRDefault="006828AA" w:rsidP="006828AA">
      <w:r w:rsidRPr="006828AA">
        <w:rPr>
          <w:i/>
          <w:iCs/>
        </w:rPr>
        <w:t>Member of the U.S. National Academy of Medicine (Elected in 2019)</w:t>
      </w:r>
    </w:p>
    <w:p w14:paraId="7319D5D7" w14:textId="77777777" w:rsidR="006828AA" w:rsidRPr="006828AA" w:rsidRDefault="006828AA" w:rsidP="006828AA"/>
    <w:p w14:paraId="0B26170E" w14:textId="6E1532DE" w:rsidR="006828AA" w:rsidRPr="006828AA" w:rsidRDefault="006828AA" w:rsidP="006828AA">
      <w:r w:rsidRPr="006828AA">
        <w:rPr>
          <w:b/>
          <w:bCs/>
        </w:rPr>
        <w:t>Talk title/summary:</w:t>
      </w:r>
    </w:p>
    <w:p w14:paraId="4F4F386C" w14:textId="3E4D52D4" w:rsidR="006828AA" w:rsidRPr="006828AA" w:rsidRDefault="006828AA" w:rsidP="006828AA">
      <w:r w:rsidRPr="006828AA">
        <w:t>Protecting Maternal, Infant, and Young Child Food and Nutrition Security and Child Development During Climate Change–Related Humanitarian Emergencies</w:t>
      </w:r>
    </w:p>
    <w:p w14:paraId="2D3453E3" w14:textId="77777777" w:rsidR="006828AA" w:rsidRPr="006828AA" w:rsidRDefault="006828AA" w:rsidP="006828AA"/>
    <w:p w14:paraId="4B82FE56" w14:textId="77777777" w:rsidR="006828AA" w:rsidRPr="006828AA" w:rsidRDefault="006828AA" w:rsidP="006828AA">
      <w:r w:rsidRPr="006828AA">
        <w:rPr>
          <w:b/>
          <w:bCs/>
        </w:rPr>
        <w:t>Abstract:</w:t>
      </w:r>
    </w:p>
    <w:p w14:paraId="7B63FF08" w14:textId="77777777" w:rsidR="006828AA" w:rsidRPr="006828AA" w:rsidRDefault="006828AA" w:rsidP="006828AA">
      <w:r w:rsidRPr="006828AA">
        <w:t>Climate change–related events are increasingly creating humanitarian emergencies around the world. Women, infants, and young children (WIYC) are particularly vulnerable and are disproportionately affected by these crises, which are driven by increasingly severe hurricanes, floods, droughts, wildfires, and other extreme events. Such emergencies can have catastrophic public health consequences by disrupting access to nutritious food, safe water, and basic hygiene—often for prolonged periods. Food, nutrition, and water insecurity among WIYC can lead to significant short- and long-term consequences for both physical and mental health.</w:t>
      </w:r>
    </w:p>
    <w:p w14:paraId="463BD549" w14:textId="77777777" w:rsidR="006828AA" w:rsidRPr="006828AA" w:rsidRDefault="006828AA" w:rsidP="006828AA">
      <w:r w:rsidRPr="006828AA">
        <w:t>This presentation will cover:</w:t>
      </w:r>
      <w:r w:rsidRPr="006828AA">
        <w:br/>
        <w:t>a) the mechanisms through which climate change–related emergencies affect the food, nutrition, and water security of WIYC;</w:t>
      </w:r>
      <w:r w:rsidRPr="006828AA">
        <w:br/>
        <w:t>b) updated guidance on protecting the food and nutrition security of women and children; and</w:t>
      </w:r>
      <w:r w:rsidRPr="006828AA">
        <w:br/>
        <w:t>c) a framework outlining how countries and regions can better prepare to safeguard the wellbeing of WIYC during future climate-related humanitarian emergencies.</w:t>
      </w:r>
    </w:p>
    <w:p w14:paraId="4741B4CD" w14:textId="77777777" w:rsidR="00D32D52" w:rsidRDefault="00D32D52" w:rsidP="006828AA">
      <w:pPr>
        <w:rPr>
          <w:b/>
          <w:bCs/>
        </w:rPr>
      </w:pPr>
    </w:p>
    <w:p w14:paraId="57C5C538" w14:textId="77777777" w:rsidR="000E7D7F" w:rsidRDefault="000E7D7F"/>
    <w:sectPr w:rsidR="000E7D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80"/>
    <w:rsid w:val="000E7D7F"/>
    <w:rsid w:val="002B0480"/>
    <w:rsid w:val="00322CD4"/>
    <w:rsid w:val="004627E3"/>
    <w:rsid w:val="006828AA"/>
    <w:rsid w:val="007302B8"/>
    <w:rsid w:val="00C87D3F"/>
    <w:rsid w:val="00D32D52"/>
    <w:rsid w:val="00E4245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53F3"/>
  <w15:chartTrackingRefBased/>
  <w15:docId w15:val="{5CB38C57-56F0-4DF3-8573-5E76BAEF5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2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7E3"/>
    <w:rPr>
      <w:rFonts w:eastAsiaTheme="majorEastAsia" w:cstheme="majorBidi"/>
      <w:color w:val="272727" w:themeColor="text1" w:themeTint="D8"/>
    </w:rPr>
  </w:style>
  <w:style w:type="paragraph" w:styleId="Title">
    <w:name w:val="Title"/>
    <w:basedOn w:val="Normal"/>
    <w:next w:val="Normal"/>
    <w:link w:val="TitleChar"/>
    <w:uiPriority w:val="10"/>
    <w:qFormat/>
    <w:rsid w:val="00462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7E3"/>
    <w:pPr>
      <w:spacing w:before="160"/>
      <w:jc w:val="center"/>
    </w:pPr>
    <w:rPr>
      <w:i/>
      <w:iCs/>
      <w:color w:val="404040" w:themeColor="text1" w:themeTint="BF"/>
    </w:rPr>
  </w:style>
  <w:style w:type="character" w:customStyle="1" w:styleId="QuoteChar">
    <w:name w:val="Quote Char"/>
    <w:basedOn w:val="DefaultParagraphFont"/>
    <w:link w:val="Quote"/>
    <w:uiPriority w:val="29"/>
    <w:rsid w:val="004627E3"/>
    <w:rPr>
      <w:i/>
      <w:iCs/>
      <w:color w:val="404040" w:themeColor="text1" w:themeTint="BF"/>
    </w:rPr>
  </w:style>
  <w:style w:type="paragraph" w:styleId="ListParagraph">
    <w:name w:val="List Paragraph"/>
    <w:basedOn w:val="Normal"/>
    <w:uiPriority w:val="34"/>
    <w:qFormat/>
    <w:rsid w:val="004627E3"/>
    <w:pPr>
      <w:ind w:left="720"/>
      <w:contextualSpacing/>
    </w:pPr>
  </w:style>
  <w:style w:type="character" w:styleId="IntenseEmphasis">
    <w:name w:val="Intense Emphasis"/>
    <w:basedOn w:val="DefaultParagraphFont"/>
    <w:uiPriority w:val="21"/>
    <w:qFormat/>
    <w:rsid w:val="004627E3"/>
    <w:rPr>
      <w:i/>
      <w:iCs/>
      <w:color w:val="0F4761" w:themeColor="accent1" w:themeShade="BF"/>
    </w:rPr>
  </w:style>
  <w:style w:type="paragraph" w:styleId="IntenseQuote">
    <w:name w:val="Intense Quote"/>
    <w:basedOn w:val="Normal"/>
    <w:next w:val="Normal"/>
    <w:link w:val="IntenseQuoteChar"/>
    <w:uiPriority w:val="30"/>
    <w:qFormat/>
    <w:rsid w:val="00462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7E3"/>
    <w:rPr>
      <w:i/>
      <w:iCs/>
      <w:color w:val="0F4761" w:themeColor="accent1" w:themeShade="BF"/>
    </w:rPr>
  </w:style>
  <w:style w:type="character" w:styleId="IntenseReference">
    <w:name w:val="Intense Reference"/>
    <w:basedOn w:val="DefaultParagraphFont"/>
    <w:uiPriority w:val="32"/>
    <w:qFormat/>
    <w:rsid w:val="004627E3"/>
    <w:rPr>
      <w:b/>
      <w:bCs/>
      <w:smallCaps/>
      <w:color w:val="0F4761" w:themeColor="accent1" w:themeShade="BF"/>
      <w:spacing w:val="5"/>
    </w:rPr>
  </w:style>
  <w:style w:type="character" w:styleId="Hyperlink">
    <w:name w:val="Hyperlink"/>
    <w:basedOn w:val="DefaultParagraphFont"/>
    <w:uiPriority w:val="99"/>
    <w:unhideWhenUsed/>
    <w:rsid w:val="006828AA"/>
    <w:rPr>
      <w:color w:val="467886" w:themeColor="hyperlink"/>
      <w:u w:val="single"/>
    </w:rPr>
  </w:style>
  <w:style w:type="character" w:styleId="UnresolvedMention">
    <w:name w:val="Unresolved Mention"/>
    <w:basedOn w:val="DefaultParagraphFont"/>
    <w:uiPriority w:val="99"/>
    <w:semiHidden/>
    <w:unhideWhenUsed/>
    <w:rsid w:val="006828AA"/>
    <w:rPr>
      <w:color w:val="605E5C"/>
      <w:shd w:val="clear" w:color="auto" w:fill="E1DFDD"/>
    </w:rPr>
  </w:style>
  <w:style w:type="character" w:styleId="FollowedHyperlink">
    <w:name w:val="FollowedHyperlink"/>
    <w:basedOn w:val="DefaultParagraphFont"/>
    <w:uiPriority w:val="99"/>
    <w:semiHidden/>
    <w:unhideWhenUsed/>
    <w:rsid w:val="00D32D5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Lim</dc:creator>
  <cp:keywords/>
  <dc:description/>
  <cp:lastModifiedBy>Joanne Toy Yi Hui</cp:lastModifiedBy>
  <cp:revision>4</cp:revision>
  <dcterms:created xsi:type="dcterms:W3CDTF">2026-02-19T02:28:00Z</dcterms:created>
  <dcterms:modified xsi:type="dcterms:W3CDTF">2026-07-28T04:23:00Z</dcterms:modified>
</cp:coreProperties>
</file>