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B5309" w14:textId="77777777" w:rsidR="0074678D" w:rsidRDefault="004305D1" w:rsidP="00114683">
      <w:pPr>
        <w:pStyle w:val="BodyA"/>
        <w:spacing w:line="240" w:lineRule="auto"/>
        <w:contextualSpacing/>
      </w:pPr>
      <w:r>
        <w:t>Rickey Y. Yada, PhD</w:t>
      </w:r>
    </w:p>
    <w:p w14:paraId="2F8D5085" w14:textId="77777777" w:rsidR="0074678D" w:rsidRDefault="004305D1" w:rsidP="00114683">
      <w:pPr>
        <w:pStyle w:val="BodyA"/>
        <w:spacing w:line="240" w:lineRule="auto"/>
        <w:contextualSpacing/>
      </w:pPr>
      <w:r>
        <w:t>Professor and Dean</w:t>
      </w:r>
    </w:p>
    <w:p w14:paraId="5B56C665" w14:textId="77777777" w:rsidR="0074678D" w:rsidRDefault="004305D1" w:rsidP="00114683">
      <w:pPr>
        <w:pStyle w:val="BodyA"/>
        <w:spacing w:line="240" w:lineRule="auto"/>
        <w:contextualSpacing/>
      </w:pPr>
      <w:r>
        <w:t>Faculty of Agricultural, Life and Environmental Sciences</w:t>
      </w:r>
    </w:p>
    <w:p w14:paraId="2B0606DB" w14:textId="77777777" w:rsidR="0074678D" w:rsidRDefault="004305D1" w:rsidP="00114683">
      <w:pPr>
        <w:pStyle w:val="BodyA"/>
        <w:spacing w:line="240" w:lineRule="auto"/>
        <w:contextualSpacing/>
      </w:pPr>
      <w:r>
        <w:t>University of Alberta</w:t>
      </w:r>
    </w:p>
    <w:p w14:paraId="2141C432" w14:textId="77777777" w:rsidR="0074678D" w:rsidRDefault="004305D1" w:rsidP="00114683">
      <w:pPr>
        <w:pStyle w:val="BodyA"/>
        <w:spacing w:line="240" w:lineRule="auto"/>
        <w:contextualSpacing/>
      </w:pPr>
      <w:r>
        <w:t>Edmonton  Alberta Canada T6G 2P5</w:t>
      </w:r>
    </w:p>
    <w:p w14:paraId="73107453" w14:textId="77777777" w:rsidR="0074678D" w:rsidRDefault="0074678D">
      <w:pPr>
        <w:pStyle w:val="BodyA"/>
      </w:pPr>
    </w:p>
    <w:p w14:paraId="594B7CE7" w14:textId="77777777" w:rsidR="0074678D" w:rsidRDefault="004305D1">
      <w:pPr>
        <w:pStyle w:val="BodyA"/>
      </w:pPr>
      <w:r>
        <w:rPr>
          <w:u w:val="single"/>
        </w:rPr>
        <w:t>Title</w:t>
      </w:r>
      <w:r>
        <w:t xml:space="preserve">: </w:t>
      </w:r>
      <w:bookmarkStart w:id="0" w:name="_Hlk229814392"/>
      <w:r>
        <w:t>The future of food science and technology in an ever-changing world</w:t>
      </w:r>
      <w:bookmarkEnd w:id="0"/>
    </w:p>
    <w:p w14:paraId="4003815C" w14:textId="77777777" w:rsidR="0074678D" w:rsidRDefault="004305D1">
      <w:pPr>
        <w:pStyle w:val="BodyA"/>
      </w:pPr>
      <w:r>
        <w:rPr>
          <w:u w:val="single"/>
        </w:rPr>
        <w:t>Abstract</w:t>
      </w:r>
      <w:r>
        <w:t>:</w:t>
      </w:r>
    </w:p>
    <w:p w14:paraId="61867F49" w14:textId="616B72CD" w:rsidR="0074678D" w:rsidRDefault="004305D1">
      <w:pPr>
        <w:pStyle w:val="BodyA"/>
      </w:pPr>
      <w:r>
        <w:t>Undoubtedly, the world is experiencing some of the most turbulent times in history resulting from the increasing confluence of such events as the pandemic, extreme weather episodes, loss of biodiversity population growth, rapid urbanization, issues related to animal welfare; increasing levels of chronic diseases as well as the polarization of malnutrition and over-nutrition; and geopolitical strife. In particular, major vulnerabilities to entire food supply chains have been exposed with attendant food security/sovereignty issues. These issues present challenges, but also serve as opportunities for innovative research opportunities from production through to the consumer.  The pandemic brought about a greater awareness of such issues as:  rediscovery of cooking/</w:t>
      </w:r>
      <w:proofErr w:type="spellStart"/>
      <w:r>
        <w:t>culinology</w:t>
      </w:r>
      <w:proofErr w:type="spellEnd"/>
      <w:r>
        <w:t>; the importance of food ingredients and their accessibility; and importantly the general lack of knowledge regarding food and nutrition literacy.  Extreme weather episodes and some of the affiliated consequences, e.g., drought, floods, wild fires, thought to be abnormal events are now becoming the norm.  The loss of biodiversity in both plant and animal sources has created the possibility of vulnerabilities to pest/diseases thus affecting the reliability of the food supply.  With the  global urbanization of the traditional agricultural lands resulting from population growth, the question arises – where will we produce our food?  The global increase in chronic diseases, while at the same time parts of the world facing malnutrition and others facing over nutrition, has again highlighted the importance of food/nutrition literacy as well as food security/sovereignty. The continuing increase in geopolitical strife from wars to trade barriers has definitely highlighted the importance of food security/sovereignty and the need to develop creative means to supply food in an accessible manner</w:t>
      </w:r>
      <w:r w:rsidR="00254095">
        <w:t xml:space="preserve"> while addressing issues of food waste and authenticity</w:t>
      </w:r>
      <w:r>
        <w:t>.  With all the above, what will the future of food science and technology look like?  Some of these solutions/technologies have already begun to be adopted such as vertical farms/aquaculture; climate resistant plant and animal species; ready to eat foods; food delivery; precision fermentation of food ingredients, cultured products, designer foods; extended shelf-life food, etc.  Many of the latter have been/are influenced and benefited by the use of artificial intelligence (AI)/machine learning (ML) but will AI/ML determine the future of food science and technology research and products/technology</w:t>
      </w:r>
      <w:r w:rsidR="00BD67F5">
        <w:t xml:space="preserve"> </w:t>
      </w:r>
      <w:r>
        <w:t>– maybe?   This talk will attempt to give some insight into “The future of food science and technology in an ever-changing world”.</w:t>
      </w:r>
    </w:p>
    <w:sectPr w:rsidR="0074678D">
      <w:headerReference w:type="default" r:id="rId6"/>
      <w:footerReference w:type="default" r:id="rId7"/>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0499C" w14:textId="77777777" w:rsidR="00514751" w:rsidRDefault="00514751">
      <w:r>
        <w:separator/>
      </w:r>
    </w:p>
  </w:endnote>
  <w:endnote w:type="continuationSeparator" w:id="0">
    <w:p w14:paraId="04AA03BB" w14:textId="77777777" w:rsidR="00514751" w:rsidRDefault="00514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48C36" w14:textId="77777777" w:rsidR="0074678D" w:rsidRDefault="0074678D">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810F3" w14:textId="77777777" w:rsidR="00514751" w:rsidRDefault="00514751">
      <w:r>
        <w:separator/>
      </w:r>
    </w:p>
  </w:footnote>
  <w:footnote w:type="continuationSeparator" w:id="0">
    <w:p w14:paraId="5B782BCB" w14:textId="77777777" w:rsidR="00514751" w:rsidRDefault="005147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4F380" w14:textId="77777777" w:rsidR="0074678D" w:rsidRDefault="0074678D">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78D"/>
    <w:rsid w:val="00114683"/>
    <w:rsid w:val="00254095"/>
    <w:rsid w:val="004305D1"/>
    <w:rsid w:val="00514751"/>
    <w:rsid w:val="0074678D"/>
    <w:rsid w:val="00936538"/>
    <w:rsid w:val="00BD67F5"/>
    <w:rsid w:val="00CC0480"/>
    <w:rsid w:val="00D203DC"/>
    <w:rsid w:val="00E61577"/>
    <w:rsid w:val="00E846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57B20"/>
  <w15:docId w15:val="{F07D773D-96C8-4526-8F63-ADF98BA26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after="160" w:line="259" w:lineRule="auto"/>
    </w:pPr>
    <w:rPr>
      <w:rFonts w:ascii="Calibri" w:hAnsi="Calibri" w:cs="Arial Unicode MS"/>
      <w:color w:val="000000"/>
      <w:sz w:val="22"/>
      <w:szCs w:val="22"/>
      <w:u w:color="000000"/>
      <w:lang w:val="en-US"/>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418</Words>
  <Characters>2492</Characters>
  <Application>Microsoft Office Word</Application>
  <DocSecurity>0</DocSecurity>
  <Lines>35</Lines>
  <Paragraphs>9</Paragraphs>
  <ScaleCrop>false</ScaleCrop>
  <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Yada, Rickey</dc:creator>
  <cp:lastModifiedBy>Yada, Rickey</cp:lastModifiedBy>
  <cp:revision>3</cp:revision>
  <cp:lastPrinted>2026-05-16T23:02:00Z</cp:lastPrinted>
  <dcterms:created xsi:type="dcterms:W3CDTF">2026-05-16T23:02:00Z</dcterms:created>
  <dcterms:modified xsi:type="dcterms:W3CDTF">2026-05-16T23:06:00Z</dcterms:modified>
</cp:coreProperties>
</file>