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0D9C9" w14:textId="51137CB1" w:rsidR="00F73C5C" w:rsidRPr="004C72A3" w:rsidRDefault="00F37271">
      <w:pPr>
        <w:rPr>
          <w:b/>
          <w:bCs/>
        </w:rPr>
      </w:pPr>
      <w:r w:rsidRPr="004C72A3">
        <w:rPr>
          <w:b/>
          <w:bCs/>
        </w:rPr>
        <w:t>From Data to Function: Reimag</w:t>
      </w:r>
      <w:r w:rsidR="00151BE5" w:rsidRPr="004C72A3">
        <w:rPr>
          <w:b/>
          <w:bCs/>
        </w:rPr>
        <w:t>ining Food Proteins through AI and Molecular Modeling</w:t>
      </w:r>
    </w:p>
    <w:p w14:paraId="2E366C8C" w14:textId="07805D2B" w:rsidR="00C4424E" w:rsidRDefault="00C4424E" w:rsidP="008F2161">
      <w:pPr>
        <w:rPr>
          <w:b/>
          <w:bCs/>
        </w:rPr>
      </w:pPr>
      <w:r>
        <w:rPr>
          <w:b/>
          <w:bCs/>
        </w:rPr>
        <w:t>Yonghui Li, Professor, Kansas State University</w:t>
      </w:r>
    </w:p>
    <w:p w14:paraId="13BE26A2" w14:textId="2290F5E7" w:rsidR="0030573F" w:rsidRPr="0030573F" w:rsidRDefault="0030573F" w:rsidP="008F2161">
      <w:pPr>
        <w:rPr>
          <w:b/>
          <w:bCs/>
        </w:rPr>
      </w:pPr>
      <w:r w:rsidRPr="0030573F">
        <w:rPr>
          <w:b/>
          <w:bCs/>
        </w:rPr>
        <w:t>Abstract:</w:t>
      </w:r>
    </w:p>
    <w:p w14:paraId="0B4F4DF5" w14:textId="77972B57" w:rsidR="0050654C" w:rsidRDefault="008F2161" w:rsidP="008F2161">
      <w:r w:rsidRPr="008F2161">
        <w:t xml:space="preserve">The growing demand for sustainable and nutritious foods requires new approaches to </w:t>
      </w:r>
      <w:r w:rsidR="005D05EF">
        <w:t xml:space="preserve">better </w:t>
      </w:r>
      <w:r w:rsidRPr="008F2161">
        <w:t xml:space="preserve">understand and utilize food proteins and peptides. Traditional </w:t>
      </w:r>
      <w:r w:rsidR="00BD3602">
        <w:t>experimental</w:t>
      </w:r>
      <w:r w:rsidRPr="008F2161">
        <w:t xml:space="preserve"> methods for evaluating protein functionality and bioactivity are often labor-intensive</w:t>
      </w:r>
      <w:r w:rsidR="006726FA">
        <w:t>, time-consuming,</w:t>
      </w:r>
      <w:r w:rsidRPr="008F2161">
        <w:t xml:space="preserve"> and limited in scalability. Recent advances in </w:t>
      </w:r>
      <w:r w:rsidR="0009195C" w:rsidRPr="0009195C">
        <w:t xml:space="preserve">computational structural biology, </w:t>
      </w:r>
      <w:r w:rsidR="00A82B99">
        <w:t>AI</w:t>
      </w:r>
      <w:r w:rsidR="0009195C" w:rsidRPr="0009195C">
        <w:t>, and molecular simulation</w:t>
      </w:r>
      <w:r w:rsidR="0009195C">
        <w:t xml:space="preserve"> </w:t>
      </w:r>
      <w:r w:rsidRPr="008F2161">
        <w:t xml:space="preserve">are transforming this </w:t>
      </w:r>
      <w:r w:rsidR="00E139E0">
        <w:t>field</w:t>
      </w:r>
      <w:r w:rsidRPr="008F2161">
        <w:t xml:space="preserve"> by enabling more predictive and mechanism-driven food protein research.</w:t>
      </w:r>
      <w:r w:rsidR="000E06F4">
        <w:t xml:space="preserve"> </w:t>
      </w:r>
      <w:r w:rsidRPr="008F2161">
        <w:t xml:space="preserve">This presentation will highlight emerging applications of machine learning, protein language models, generative AI, molecular dynamics simulation, and multiscale modeling in food protein science. </w:t>
      </w:r>
      <w:r w:rsidR="00D922AA" w:rsidRPr="00D922AA">
        <w:t>Topics will include prediction of protein structure–function relationships and functional behavior</w:t>
      </w:r>
      <w:r w:rsidR="0042717E">
        <w:t>s</w:t>
      </w:r>
      <w:r w:rsidR="00D922AA" w:rsidRPr="00D922AA">
        <w:t xml:space="preserve">, discovery and design of bioactive peptides, and molecular-level </w:t>
      </w:r>
      <w:r w:rsidR="00CB226C">
        <w:t>insights into</w:t>
      </w:r>
      <w:r w:rsidR="00D922AA" w:rsidRPr="00D922AA">
        <w:t xml:space="preserve"> protein–ligand interactions and physicochemical mechanisms governing food functionality.</w:t>
      </w:r>
      <w:r w:rsidR="003D26EE" w:rsidRPr="003D26EE">
        <w:t xml:space="preserve"> Together, these integrated computational approaches are accelerating the </w:t>
      </w:r>
      <w:r w:rsidR="007565A6">
        <w:t xml:space="preserve">rational design </w:t>
      </w:r>
      <w:r w:rsidR="003D26EE" w:rsidRPr="003D26EE">
        <w:t xml:space="preserve">and </w:t>
      </w:r>
      <w:r w:rsidR="00CB226C">
        <w:t>development</w:t>
      </w:r>
      <w:r w:rsidR="003D26EE" w:rsidRPr="003D26EE">
        <w:t xml:space="preserve"> of next-generation food proteins and peptides with </w:t>
      </w:r>
      <w:r w:rsidR="007565A6">
        <w:t>enhanced</w:t>
      </w:r>
      <w:r w:rsidR="003D26EE" w:rsidRPr="003D26EE">
        <w:t xml:space="preserve"> functionality, </w:t>
      </w:r>
      <w:r w:rsidR="004400C8">
        <w:t>nutritional value</w:t>
      </w:r>
      <w:r w:rsidR="003D26EE" w:rsidRPr="003D26EE">
        <w:t>, and sustainability.</w:t>
      </w:r>
    </w:p>
    <w:sectPr w:rsidR="005065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2A8"/>
    <w:rsid w:val="000632E6"/>
    <w:rsid w:val="0009195C"/>
    <w:rsid w:val="000E06F4"/>
    <w:rsid w:val="000F42A8"/>
    <w:rsid w:val="00151BE5"/>
    <w:rsid w:val="001E47FA"/>
    <w:rsid w:val="00244D87"/>
    <w:rsid w:val="0030573F"/>
    <w:rsid w:val="003B05A9"/>
    <w:rsid w:val="003C14C9"/>
    <w:rsid w:val="003D26EE"/>
    <w:rsid w:val="0042717E"/>
    <w:rsid w:val="004400C8"/>
    <w:rsid w:val="00462DD9"/>
    <w:rsid w:val="004C4F49"/>
    <w:rsid w:val="004C72A3"/>
    <w:rsid w:val="0050654C"/>
    <w:rsid w:val="00532B6E"/>
    <w:rsid w:val="0059493D"/>
    <w:rsid w:val="005D05EF"/>
    <w:rsid w:val="006726FA"/>
    <w:rsid w:val="00743465"/>
    <w:rsid w:val="00744E05"/>
    <w:rsid w:val="007565A6"/>
    <w:rsid w:val="00772CC7"/>
    <w:rsid w:val="007A4484"/>
    <w:rsid w:val="007F0C90"/>
    <w:rsid w:val="008070B5"/>
    <w:rsid w:val="00855A78"/>
    <w:rsid w:val="00891D83"/>
    <w:rsid w:val="008F1C7A"/>
    <w:rsid w:val="008F2161"/>
    <w:rsid w:val="009938CA"/>
    <w:rsid w:val="009D7255"/>
    <w:rsid w:val="009E2C34"/>
    <w:rsid w:val="00A505C3"/>
    <w:rsid w:val="00A82B99"/>
    <w:rsid w:val="00AD16E5"/>
    <w:rsid w:val="00B31143"/>
    <w:rsid w:val="00B8634E"/>
    <w:rsid w:val="00BC68B2"/>
    <w:rsid w:val="00BD3602"/>
    <w:rsid w:val="00C4424E"/>
    <w:rsid w:val="00C47F2F"/>
    <w:rsid w:val="00C570A6"/>
    <w:rsid w:val="00C73CBE"/>
    <w:rsid w:val="00CB226C"/>
    <w:rsid w:val="00D922AA"/>
    <w:rsid w:val="00DC4E6F"/>
    <w:rsid w:val="00DD0F07"/>
    <w:rsid w:val="00E139E0"/>
    <w:rsid w:val="00E3050F"/>
    <w:rsid w:val="00E70ACD"/>
    <w:rsid w:val="00EC301E"/>
    <w:rsid w:val="00F11D53"/>
    <w:rsid w:val="00F2179A"/>
    <w:rsid w:val="00F37271"/>
    <w:rsid w:val="00F73C5C"/>
    <w:rsid w:val="00FB0CC4"/>
    <w:rsid w:val="00FE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400E3"/>
  <w15:chartTrackingRefBased/>
  <w15:docId w15:val="{F00CE19C-7F7E-45B2-9E98-567787DB8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2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2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2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2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2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2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2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2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2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2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2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2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2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2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2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2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2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2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2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2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2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2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2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2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2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2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2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161</Words>
  <Characters>1142</Characters>
  <Application>Microsoft Office Word</Application>
  <DocSecurity>0</DocSecurity>
  <Lines>15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Yonghui Li</dc:creator>
  <cp:keywords/>
  <dc:description/>
  <cp:lastModifiedBy>Yonghui Li</cp:lastModifiedBy>
  <cp:revision>53</cp:revision>
  <dcterms:created xsi:type="dcterms:W3CDTF">2026-04-30T14:22:00Z</dcterms:created>
  <dcterms:modified xsi:type="dcterms:W3CDTF">2026-05-18T16:47:00Z</dcterms:modified>
</cp:coreProperties>
</file>