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DA2A6F" w14:textId="19D45B2C" w:rsidR="00D7293C" w:rsidRPr="00174163" w:rsidRDefault="00C965B5" w:rsidP="00C965B5">
      <w:pPr>
        <w:jc w:val="both"/>
        <w:rPr>
          <w:rFonts w:ascii="Arial" w:hAnsi="Arial" w:cs="Arial"/>
          <w:b/>
        </w:rPr>
      </w:pPr>
      <w:r w:rsidRPr="00F349AF">
        <w:rPr>
          <w:rFonts w:ascii="Arial" w:hAnsi="Arial" w:cs="Arial"/>
          <w:b/>
        </w:rPr>
        <w:t xml:space="preserve">Professor Mark Turner </w:t>
      </w:r>
    </w:p>
    <w:p w14:paraId="73EA6549" w14:textId="2C85C4C3" w:rsidR="00D7293C" w:rsidRDefault="00D7293C" w:rsidP="00C965B5">
      <w:pPr>
        <w:jc w:val="both"/>
        <w:rPr>
          <w:rFonts w:ascii="Arial" w:hAnsi="Arial" w:cs="Arial"/>
          <w:b/>
          <w:bCs/>
        </w:rPr>
      </w:pPr>
      <w:r>
        <w:rPr>
          <w:rFonts w:ascii="Arial" w:hAnsi="Arial" w:cs="Arial"/>
          <w:b/>
          <w:bCs/>
        </w:rPr>
        <w:t>Talk Title:</w:t>
      </w:r>
    </w:p>
    <w:p w14:paraId="54F04E69" w14:textId="19B0708F" w:rsidR="00D7293C" w:rsidRPr="00D7293C" w:rsidRDefault="00D7293C" w:rsidP="00C965B5">
      <w:pPr>
        <w:jc w:val="both"/>
        <w:rPr>
          <w:rFonts w:ascii="Arial" w:hAnsi="Arial" w:cs="Arial"/>
        </w:rPr>
      </w:pPr>
      <w:r w:rsidRPr="00D7293C">
        <w:rPr>
          <w:rFonts w:ascii="Arial" w:hAnsi="Arial" w:cs="Arial"/>
        </w:rPr>
        <w:t>From Food Safety to Food Design: Harnessing Beneficial Microbes for the Future of Food</w:t>
      </w:r>
    </w:p>
    <w:p w14:paraId="65B6AB73" w14:textId="598042D5" w:rsidR="00F349AF" w:rsidRPr="00D7293C" w:rsidRDefault="00F349AF" w:rsidP="00C965B5">
      <w:pPr>
        <w:jc w:val="both"/>
        <w:rPr>
          <w:rFonts w:ascii="Arial" w:hAnsi="Arial" w:cs="Arial"/>
          <w:b/>
          <w:bCs/>
        </w:rPr>
      </w:pPr>
      <w:r w:rsidRPr="00F349AF">
        <w:rPr>
          <w:rFonts w:ascii="Arial" w:hAnsi="Arial" w:cs="Arial"/>
          <w:b/>
          <w:bCs/>
        </w:rPr>
        <w:t>Abstract</w:t>
      </w:r>
    </w:p>
    <w:p w14:paraId="257FD0E6" w14:textId="19328B3F" w:rsidR="00C965B5" w:rsidRPr="00F349AF" w:rsidRDefault="00F349AF" w:rsidP="00F349AF">
      <w:pPr>
        <w:jc w:val="both"/>
        <w:rPr>
          <w:rFonts w:ascii="Arial" w:hAnsi="Arial" w:cs="Arial"/>
        </w:rPr>
      </w:pPr>
      <w:r w:rsidRPr="00F349AF">
        <w:rPr>
          <w:rFonts w:ascii="Arial" w:hAnsi="Arial" w:cs="Arial"/>
        </w:rPr>
        <w:t>Beneficial microbes are increasingly being recognised not only as tools for improving food safety, but also as enablers of food innovation. This plenary will examine how food microbiology is evolving beyond the traditional control of pathogens and spoilage organisms to support the development of foods with improved shelf life, texture, flavour, and functionality. Using examples from microbial biocontrol, fermentation, and plant based food development, the talk will highlight how selected microbes can enhance food safety while also addressing major challenges facing modern food systems. Particular focus will be placed on the dual role of beneficial microbes in improving product safety and quality, especially in plant based foods where sensory and technical limitations remain significant. Together, these examples demonstrate how beneficial microbes can help deliver safer, more appealing, and more innovative foods for the future.</w:t>
      </w:r>
    </w:p>
    <w:sectPr w:rsidR="00C965B5" w:rsidRPr="00F349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B5"/>
    <w:rsid w:val="00174163"/>
    <w:rsid w:val="001B3354"/>
    <w:rsid w:val="001F034D"/>
    <w:rsid w:val="00292CA1"/>
    <w:rsid w:val="00322CD4"/>
    <w:rsid w:val="00333DF8"/>
    <w:rsid w:val="005B2929"/>
    <w:rsid w:val="00717785"/>
    <w:rsid w:val="008B7411"/>
    <w:rsid w:val="008E6131"/>
    <w:rsid w:val="00923997"/>
    <w:rsid w:val="00C965B5"/>
    <w:rsid w:val="00D31E32"/>
    <w:rsid w:val="00D7293C"/>
    <w:rsid w:val="00E171BE"/>
    <w:rsid w:val="00F349A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8A8D"/>
  <w15:chartTrackingRefBased/>
  <w15:docId w15:val="{32E8A993-736D-41A3-A7A9-D66C9F7FA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65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65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65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65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65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65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65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65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65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5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65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5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5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65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65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5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5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5B5"/>
    <w:rPr>
      <w:rFonts w:eastAsiaTheme="majorEastAsia" w:cstheme="majorBidi"/>
      <w:color w:val="272727" w:themeColor="text1" w:themeTint="D8"/>
    </w:rPr>
  </w:style>
  <w:style w:type="paragraph" w:styleId="Title">
    <w:name w:val="Title"/>
    <w:basedOn w:val="Normal"/>
    <w:next w:val="Normal"/>
    <w:link w:val="TitleChar"/>
    <w:uiPriority w:val="10"/>
    <w:qFormat/>
    <w:rsid w:val="00C965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5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5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5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5B5"/>
    <w:pPr>
      <w:spacing w:before="160"/>
      <w:jc w:val="center"/>
    </w:pPr>
    <w:rPr>
      <w:i/>
      <w:iCs/>
      <w:color w:val="404040" w:themeColor="text1" w:themeTint="BF"/>
    </w:rPr>
  </w:style>
  <w:style w:type="character" w:customStyle="1" w:styleId="QuoteChar">
    <w:name w:val="Quote Char"/>
    <w:basedOn w:val="DefaultParagraphFont"/>
    <w:link w:val="Quote"/>
    <w:uiPriority w:val="29"/>
    <w:rsid w:val="00C965B5"/>
    <w:rPr>
      <w:i/>
      <w:iCs/>
      <w:color w:val="404040" w:themeColor="text1" w:themeTint="BF"/>
    </w:rPr>
  </w:style>
  <w:style w:type="paragraph" w:styleId="ListParagraph">
    <w:name w:val="List Paragraph"/>
    <w:basedOn w:val="Normal"/>
    <w:uiPriority w:val="34"/>
    <w:qFormat/>
    <w:rsid w:val="00C965B5"/>
    <w:pPr>
      <w:ind w:left="720"/>
      <w:contextualSpacing/>
    </w:pPr>
  </w:style>
  <w:style w:type="character" w:styleId="IntenseEmphasis">
    <w:name w:val="Intense Emphasis"/>
    <w:basedOn w:val="DefaultParagraphFont"/>
    <w:uiPriority w:val="21"/>
    <w:qFormat/>
    <w:rsid w:val="00C965B5"/>
    <w:rPr>
      <w:i/>
      <w:iCs/>
      <w:color w:val="0F4761" w:themeColor="accent1" w:themeShade="BF"/>
    </w:rPr>
  </w:style>
  <w:style w:type="paragraph" w:styleId="IntenseQuote">
    <w:name w:val="Intense Quote"/>
    <w:basedOn w:val="Normal"/>
    <w:next w:val="Normal"/>
    <w:link w:val="IntenseQuoteChar"/>
    <w:uiPriority w:val="30"/>
    <w:qFormat/>
    <w:rsid w:val="00C965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5B5"/>
    <w:rPr>
      <w:i/>
      <w:iCs/>
      <w:color w:val="0F4761" w:themeColor="accent1" w:themeShade="BF"/>
    </w:rPr>
  </w:style>
  <w:style w:type="character" w:styleId="IntenseReference">
    <w:name w:val="Intense Reference"/>
    <w:basedOn w:val="DefaultParagraphFont"/>
    <w:uiPriority w:val="32"/>
    <w:qFormat/>
    <w:rsid w:val="00C965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160</Words>
  <Characters>912</Characters>
  <Application>Microsoft Office Word</Application>
  <DocSecurity>0</DocSecurity>
  <Lines>7</Lines>
  <Paragraphs>2</Paragraphs>
  <ScaleCrop>false</ScaleCrop>
  <Company>The University of Queensland</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Turner</dc:creator>
  <cp:keywords/>
  <dc:description/>
  <cp:lastModifiedBy>Joanne Toy Yi Hui</cp:lastModifiedBy>
  <cp:revision>5</cp:revision>
  <dcterms:created xsi:type="dcterms:W3CDTF">2026-03-07T00:55:00Z</dcterms:created>
  <dcterms:modified xsi:type="dcterms:W3CDTF">2026-07-28T04:25:00Z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2025-06-11T01:15:41Z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47fa4c42-27fe-4b76-84a9-3e9b4d41a50d</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